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00E257" w14:textId="77777777" w:rsidR="007F38A8" w:rsidRPr="00F3712D" w:rsidRDefault="007F38A8" w:rsidP="007F38A8">
      <w:pPr>
        <w:spacing w:before="120" w:after="120" w:line="240" w:lineRule="auto"/>
        <w:rPr>
          <w:rFonts w:eastAsia="Calibri" w:cs="Times New Roman"/>
          <w:b/>
          <w:color w:val="1F4E79" w:themeColor="accent1" w:themeShade="80"/>
          <w:szCs w:val="24"/>
        </w:rPr>
      </w:pPr>
      <w:r w:rsidRPr="00F3712D">
        <w:rPr>
          <w:rFonts w:eastAsia="Calibri" w:cs="Times New Roman"/>
          <w:b/>
          <w:color w:val="1F4E79" w:themeColor="accent1" w:themeShade="80"/>
          <w:szCs w:val="24"/>
        </w:rPr>
        <w:t>PROGRAMUL OPERAŢIONAL CAPITAL UMAN</w:t>
      </w:r>
    </w:p>
    <w:p w14:paraId="19F7E2A0" w14:textId="7EA45DAA" w:rsidR="007F38A8" w:rsidRPr="00217E07" w:rsidRDefault="007F38A8" w:rsidP="007F38A8">
      <w:pPr>
        <w:spacing w:before="120" w:after="120" w:line="240" w:lineRule="auto"/>
        <w:rPr>
          <w:rFonts w:eastAsia="Calibri" w:cs="Times New Roman"/>
          <w:b/>
          <w:i/>
          <w:color w:val="1F4E79" w:themeColor="accent1" w:themeShade="80"/>
          <w:szCs w:val="24"/>
          <w:lang w:val="ro-RO"/>
        </w:rPr>
      </w:pPr>
      <w:r w:rsidRPr="00217E07">
        <w:rPr>
          <w:rFonts w:eastAsia="Calibri" w:cs="Times New Roman"/>
          <w:b/>
          <w:color w:val="1F4E79" w:themeColor="accent1" w:themeShade="80"/>
          <w:szCs w:val="24"/>
          <w:u w:val="single"/>
        </w:rPr>
        <w:t xml:space="preserve">Axa prioritară </w:t>
      </w:r>
      <w:r w:rsidR="00EF00F9" w:rsidRPr="00217E07">
        <w:rPr>
          <w:rFonts w:eastAsia="Calibri" w:cs="Times New Roman"/>
          <w:b/>
          <w:color w:val="1F4E79" w:themeColor="accent1" w:themeShade="80"/>
          <w:szCs w:val="24"/>
          <w:u w:val="single"/>
        </w:rPr>
        <w:t>6</w:t>
      </w:r>
      <w:r w:rsidRPr="00217E07">
        <w:rPr>
          <w:rFonts w:eastAsia="Calibri" w:cs="Times New Roman"/>
          <w:b/>
          <w:color w:val="1F4E79" w:themeColor="accent1" w:themeShade="80"/>
          <w:szCs w:val="24"/>
        </w:rPr>
        <w:t xml:space="preserve"> – </w:t>
      </w:r>
      <w:r w:rsidR="00EF00F9" w:rsidRPr="00217E07">
        <w:rPr>
          <w:rFonts w:eastAsia="Calibri" w:cs="Times New Roman"/>
          <w:b/>
          <w:i/>
          <w:color w:val="1F4E79" w:themeColor="accent1" w:themeShade="80"/>
          <w:szCs w:val="24"/>
        </w:rPr>
        <w:t>Educaţie şi competenţe</w:t>
      </w:r>
    </w:p>
    <w:p w14:paraId="55BDD561" w14:textId="7EADAF9D" w:rsidR="007F38A8" w:rsidRPr="00217E07" w:rsidRDefault="00942D62" w:rsidP="007F38A8">
      <w:pPr>
        <w:spacing w:before="120" w:after="120" w:line="240" w:lineRule="auto"/>
        <w:rPr>
          <w:rFonts w:eastAsia="Calibri" w:cs="Times New Roman"/>
          <w:b/>
          <w:i/>
          <w:color w:val="1F4E79" w:themeColor="accent1" w:themeShade="80"/>
          <w:szCs w:val="24"/>
          <w:lang w:val="ro-RO"/>
        </w:rPr>
      </w:pPr>
      <w:r w:rsidRPr="00BB42D3">
        <w:rPr>
          <w:rFonts w:eastAsia="Calibri" w:cs="Times New Roman"/>
          <w:b/>
          <w:color w:val="1F4E79" w:themeColor="accent1" w:themeShade="80"/>
          <w:szCs w:val="24"/>
          <w:u w:val="single"/>
          <w:lang w:val="ro-RO"/>
        </w:rPr>
        <w:t>Obiectivul tematic 10</w:t>
      </w:r>
      <w:r w:rsidR="007F38A8" w:rsidRPr="00BB42D3">
        <w:rPr>
          <w:rFonts w:eastAsia="Calibri" w:cs="Times New Roman"/>
          <w:b/>
          <w:color w:val="1F4E79" w:themeColor="accent1" w:themeShade="80"/>
          <w:szCs w:val="24"/>
          <w:lang w:val="ro-RO"/>
        </w:rPr>
        <w:t xml:space="preserve">: </w:t>
      </w:r>
      <w:r w:rsidRPr="00217E07">
        <w:rPr>
          <w:rFonts w:eastAsia="Calibri" w:cs="Times New Roman"/>
          <w:b/>
          <w:i/>
          <w:color w:val="1F4E79" w:themeColor="accent1" w:themeShade="80"/>
          <w:szCs w:val="24"/>
          <w:lang w:val="ro-RO"/>
        </w:rPr>
        <w:t>Efectuarea de investiții în domeniul educației, al formării și al formării profesionale în vederea dobândirii de competențe și a învățării pe tot parcursul vieții</w:t>
      </w:r>
      <w:r w:rsidR="007F38A8" w:rsidRPr="00217E07">
        <w:rPr>
          <w:rFonts w:eastAsia="Calibri" w:cs="Times New Roman"/>
          <w:b/>
          <w:i/>
          <w:color w:val="1F4E79" w:themeColor="accent1" w:themeShade="80"/>
          <w:szCs w:val="24"/>
          <w:lang w:val="ro-RO"/>
        </w:rPr>
        <w:t xml:space="preserve">  </w:t>
      </w:r>
    </w:p>
    <w:p w14:paraId="6EAFDF54" w14:textId="63D9D735" w:rsidR="007F38A8" w:rsidRPr="00BB42D3" w:rsidRDefault="00942D62" w:rsidP="007F38A8">
      <w:pPr>
        <w:spacing w:before="120" w:after="120" w:line="240" w:lineRule="auto"/>
        <w:rPr>
          <w:rFonts w:eastAsia="Calibri" w:cs="Times New Roman"/>
          <w:b/>
          <w:i/>
          <w:color w:val="1F4E79" w:themeColor="accent1" w:themeShade="80"/>
          <w:szCs w:val="24"/>
          <w:lang w:val="ro-RO"/>
        </w:rPr>
      </w:pPr>
      <w:r w:rsidRPr="00BB42D3">
        <w:rPr>
          <w:rFonts w:eastAsia="Calibri" w:cs="Times New Roman"/>
          <w:b/>
          <w:color w:val="1F4E79" w:themeColor="accent1" w:themeShade="80"/>
          <w:szCs w:val="24"/>
          <w:u w:val="single"/>
          <w:lang w:val="ro-RO"/>
        </w:rPr>
        <w:t>Prioritatea de investiții 10.iv</w:t>
      </w:r>
      <w:r w:rsidR="007F38A8" w:rsidRPr="00BB42D3">
        <w:rPr>
          <w:rFonts w:eastAsia="Calibri" w:cs="Times New Roman"/>
          <w:b/>
          <w:color w:val="1F4E79" w:themeColor="accent1" w:themeShade="80"/>
          <w:szCs w:val="24"/>
          <w:lang w:val="ro-RO"/>
        </w:rPr>
        <w:t xml:space="preserve">: </w:t>
      </w:r>
      <w:r w:rsidRPr="00217E07">
        <w:rPr>
          <w:rFonts w:eastAsia="Calibri" w:cs="Times New Roman"/>
          <w:b/>
          <w:bCs/>
          <w:i/>
          <w:iCs/>
          <w:color w:val="1F4E79" w:themeColor="accent1" w:themeShade="80"/>
          <w:szCs w:val="24"/>
          <w:lang w:val="ro-RO"/>
        </w:rPr>
        <w:t>Sporirea relevanţei pe piaţa forţelor de muncă a educaţiei şi a sistemelor de formare, facilitarea tranziţiei de la educaţie la piaţa forţelor de muncă  şi consolidarea formării  şi a sistemelor de formare profesională, precum şi a calităţii lor, inclusiv prin mecanisme de anticipare a competenţelor, adaptarea programelor de învăţământ şi instituirea şi dezvoltarea unor sisteme de învăţare la locul de muncă, inclusiv a unor sisteme de învăţare duală  şi programe de ucenicie</w:t>
      </w:r>
      <w:r w:rsidRPr="00217E07">
        <w:rPr>
          <w:rFonts w:eastAsia="Calibri" w:cs="Times New Roman"/>
          <w:b/>
          <w:i/>
          <w:iCs/>
          <w:color w:val="1F4E79" w:themeColor="accent1" w:themeShade="80"/>
          <w:szCs w:val="24"/>
          <w:lang w:val="ro-RO"/>
        </w:rPr>
        <w:t xml:space="preserve"> </w:t>
      </w:r>
    </w:p>
    <w:p w14:paraId="6C179DE9" w14:textId="7D5EE5D6" w:rsidR="007F38A8" w:rsidRPr="00217E07" w:rsidRDefault="007F38A8" w:rsidP="007F38A8">
      <w:pPr>
        <w:pStyle w:val="Listparagraf2"/>
        <w:spacing w:before="120" w:after="120" w:line="240" w:lineRule="auto"/>
        <w:ind w:left="0"/>
        <w:jc w:val="both"/>
        <w:rPr>
          <w:rFonts w:asciiTheme="minorHAnsi" w:eastAsia="Calibri" w:hAnsiTheme="minorHAnsi" w:cs="Times New Roman"/>
          <w:b/>
          <w:i/>
          <w:color w:val="1F4E79" w:themeColor="accent1" w:themeShade="80"/>
          <w:lang w:eastAsia="en-US"/>
        </w:rPr>
      </w:pPr>
      <w:r w:rsidRPr="00217E07">
        <w:rPr>
          <w:rFonts w:asciiTheme="minorHAnsi" w:eastAsia="Calibri" w:hAnsiTheme="minorHAnsi" w:cs="Times New Roman"/>
          <w:b/>
          <w:color w:val="1F4E79" w:themeColor="accent1" w:themeShade="80"/>
          <w:u w:val="single"/>
        </w:rPr>
        <w:t xml:space="preserve">Obiectivul specific </w:t>
      </w:r>
      <w:r w:rsidR="00BF3BE7" w:rsidRPr="00217E07">
        <w:rPr>
          <w:rFonts w:asciiTheme="minorHAnsi" w:eastAsia="Calibri" w:hAnsiTheme="minorHAnsi" w:cs="Times New Roman"/>
          <w:b/>
          <w:color w:val="1F4E79" w:themeColor="accent1" w:themeShade="80"/>
        </w:rPr>
        <w:t>6.13</w:t>
      </w:r>
      <w:r w:rsidRPr="00217E07">
        <w:rPr>
          <w:rFonts w:asciiTheme="minorHAnsi" w:hAnsiTheme="minorHAnsi" w:cs="Times New Roman"/>
          <w:color w:val="1F4E79" w:themeColor="accent1" w:themeShade="80"/>
          <w:kern w:val="28"/>
          <w:lang w:eastAsia="en-GB"/>
        </w:rPr>
        <w:t xml:space="preserve"> </w:t>
      </w:r>
      <w:r w:rsidR="00BF3BE7" w:rsidRPr="00BB42D3">
        <w:rPr>
          <w:rFonts w:asciiTheme="minorHAnsi" w:eastAsia="Calibri" w:hAnsiTheme="minorHAnsi" w:cs="Times New Roman"/>
          <w:b/>
          <w:i/>
          <w:color w:val="1F4E79" w:themeColor="accent1" w:themeShade="80"/>
          <w:lang w:val="fr-FR"/>
        </w:rPr>
        <w:t>Creșterea numărului absolvenților de învățământ terțiar universitar și non universitar care își găsesc un loc de muncă urmare a accesului la activități de învățare la un potențial loc de muncă / cercetare/ inovare, cu accent pe sectoarele economice cu potențial competitiv identificate conform SNC şi domeniile de specializare inteligentă conform SNCDI</w:t>
      </w:r>
    </w:p>
    <w:p w14:paraId="608BE4F6" w14:textId="28B6BD1A" w:rsidR="00BF3BE7" w:rsidRPr="00F3712D" w:rsidRDefault="00BF3BE7" w:rsidP="00BF3BE7">
      <w:pPr>
        <w:pStyle w:val="Listparagraf2"/>
        <w:spacing w:before="120" w:after="120" w:line="240" w:lineRule="auto"/>
        <w:ind w:left="0"/>
        <w:jc w:val="both"/>
        <w:rPr>
          <w:rFonts w:asciiTheme="minorHAnsi" w:eastAsia="Calibri" w:hAnsiTheme="minorHAnsi" w:cs="Times New Roman"/>
          <w:b/>
          <w:i/>
          <w:color w:val="1F4E79" w:themeColor="accent1" w:themeShade="80"/>
          <w:lang w:eastAsia="en-US"/>
        </w:rPr>
      </w:pPr>
      <w:r w:rsidRPr="00217E07">
        <w:rPr>
          <w:rFonts w:asciiTheme="minorHAnsi" w:eastAsia="Calibri" w:hAnsiTheme="minorHAnsi" w:cs="Times New Roman"/>
          <w:b/>
          <w:color w:val="1F4E79" w:themeColor="accent1" w:themeShade="80"/>
          <w:u w:val="single"/>
        </w:rPr>
        <w:t xml:space="preserve">Obiectivul specific </w:t>
      </w:r>
      <w:r w:rsidRPr="00217E07">
        <w:rPr>
          <w:rFonts w:asciiTheme="minorHAnsi" w:eastAsia="Calibri" w:hAnsiTheme="minorHAnsi" w:cs="Times New Roman"/>
          <w:b/>
          <w:color w:val="1F4E79" w:themeColor="accent1" w:themeShade="80"/>
        </w:rPr>
        <w:t>6.14</w:t>
      </w:r>
      <w:r w:rsidRPr="00217E07">
        <w:rPr>
          <w:rFonts w:asciiTheme="minorHAnsi" w:hAnsiTheme="minorHAnsi" w:cs="Times New Roman"/>
          <w:color w:val="1F4E79" w:themeColor="accent1" w:themeShade="80"/>
          <w:kern w:val="28"/>
          <w:lang w:eastAsia="en-GB"/>
        </w:rPr>
        <w:t xml:space="preserve"> </w:t>
      </w:r>
      <w:r w:rsidRPr="00BB42D3">
        <w:rPr>
          <w:rFonts w:asciiTheme="minorHAnsi" w:eastAsia="Calibri" w:hAnsiTheme="minorHAnsi" w:cs="Times New Roman"/>
          <w:b/>
          <w:i/>
          <w:color w:val="1F4E79" w:themeColor="accent1" w:themeShade="80"/>
        </w:rPr>
        <w:t>Creșterea participării la programe de învățare la locul de muncă a elevilor și ucenicilor din învățământul secundar și terțiar non-universitar, cu accent pe sectoarele economice cu potențial competitiv identificate conform SNC și din domeniile de specializare inteligentă conform SNCDI</w:t>
      </w:r>
    </w:p>
    <w:p w14:paraId="6111F259" w14:textId="77777777" w:rsidR="007F38A8" w:rsidRPr="00BB42D3" w:rsidRDefault="007F38A8" w:rsidP="007F38A8">
      <w:pPr>
        <w:spacing w:before="120" w:after="120" w:line="240" w:lineRule="auto"/>
        <w:rPr>
          <w:rFonts w:eastAsia="Calibri" w:cs="Times New Roman"/>
          <w:b/>
          <w:color w:val="1F4E79" w:themeColor="accent1" w:themeShade="80"/>
          <w:szCs w:val="24"/>
          <w:lang w:val="ro-RO"/>
        </w:rPr>
      </w:pPr>
    </w:p>
    <w:p w14:paraId="088B202B" w14:textId="77777777" w:rsidR="007F38A8" w:rsidRDefault="007F38A8" w:rsidP="007F38A8">
      <w:pPr>
        <w:spacing w:before="120" w:after="120" w:line="240" w:lineRule="auto"/>
        <w:rPr>
          <w:rFonts w:eastAsia="Calibri" w:cs="Times New Roman"/>
          <w:b/>
          <w:color w:val="1F4E79" w:themeColor="accent1" w:themeShade="80"/>
          <w:szCs w:val="24"/>
          <w:lang w:val="fr-FR"/>
        </w:rPr>
      </w:pPr>
      <w:r w:rsidRPr="00F3712D">
        <w:rPr>
          <w:rFonts w:eastAsia="Calibri" w:cs="Times New Roman"/>
          <w:b/>
          <w:color w:val="1F4E79" w:themeColor="accent1" w:themeShade="80"/>
          <w:szCs w:val="24"/>
          <w:lang w:val="fr-FR"/>
        </w:rPr>
        <w:t>Apelul de proiecte nr...…</w:t>
      </w:r>
    </w:p>
    <w:p w14:paraId="03D35C6D" w14:textId="77777777" w:rsidR="00054960" w:rsidRPr="00F3712D" w:rsidRDefault="00054960" w:rsidP="007F38A8">
      <w:pPr>
        <w:spacing w:before="120" w:after="120" w:line="240" w:lineRule="auto"/>
        <w:rPr>
          <w:rFonts w:eastAsia="Calibri" w:cs="Times New Roman"/>
          <w:b/>
          <w:color w:val="1F4E79" w:themeColor="accent1" w:themeShade="80"/>
          <w:szCs w:val="24"/>
          <w:lang w:val="fr-FR"/>
        </w:rPr>
      </w:pPr>
    </w:p>
    <w:p w14:paraId="5E8D6AA8" w14:textId="77777777" w:rsidR="00054960" w:rsidRPr="00F3712D" w:rsidRDefault="00054960" w:rsidP="007F38A8">
      <w:pPr>
        <w:spacing w:before="120" w:after="120" w:line="240" w:lineRule="auto"/>
        <w:rPr>
          <w:rFonts w:eastAsia="Calibri" w:cs="Times New Roman"/>
          <w:b/>
          <w:color w:val="1F4E79" w:themeColor="accent1" w:themeShade="80"/>
          <w:szCs w:val="24"/>
          <w:lang w:val="fr-FR"/>
        </w:rPr>
      </w:pPr>
    </w:p>
    <w:p w14:paraId="72419D8C" w14:textId="38E63525" w:rsidR="00054960" w:rsidRDefault="00054960" w:rsidP="00054960">
      <w:pPr>
        <w:spacing w:before="120" w:after="120" w:line="240" w:lineRule="auto"/>
        <w:jc w:val="center"/>
        <w:rPr>
          <w:rFonts w:eastAsia="Calibri" w:cs="Times New Roman"/>
          <w:b/>
          <w:color w:val="1F4E79" w:themeColor="accent1" w:themeShade="80"/>
          <w:szCs w:val="24"/>
          <w:lang w:val="fr-FR"/>
        </w:rPr>
      </w:pPr>
      <w:r w:rsidRPr="00F3712D">
        <w:rPr>
          <w:rFonts w:eastAsia="Calibri" w:cs="Times New Roman"/>
          <w:b/>
          <w:color w:val="1F4E79" w:themeColor="accent1" w:themeShade="80"/>
          <w:szCs w:val="24"/>
          <w:lang w:val="fr-FR"/>
        </w:rPr>
        <w:t>GHIDUL SOLICITANTULUI CONDIȚII SPECIFICE</w:t>
      </w:r>
    </w:p>
    <w:p w14:paraId="241D3E9D" w14:textId="77777777" w:rsidR="00BF3BE7" w:rsidRPr="00F3712D" w:rsidRDefault="00BF3BE7" w:rsidP="00054960">
      <w:pPr>
        <w:spacing w:before="120" w:after="120" w:line="240" w:lineRule="auto"/>
        <w:jc w:val="center"/>
        <w:rPr>
          <w:rFonts w:eastAsia="Calibri" w:cs="Times New Roman"/>
          <w:b/>
          <w:color w:val="1F4E79" w:themeColor="accent1" w:themeShade="80"/>
          <w:szCs w:val="24"/>
          <w:lang w:val="fr-FR"/>
        </w:rPr>
      </w:pPr>
    </w:p>
    <w:p w14:paraId="5C5DD14F" w14:textId="78F9D996" w:rsidR="007F38A8" w:rsidRPr="00BF3BE7" w:rsidRDefault="00BF3BE7" w:rsidP="000E3E1B">
      <w:pPr>
        <w:jc w:val="center"/>
        <w:rPr>
          <w:color w:val="1F4E79" w:themeColor="accent1" w:themeShade="80"/>
          <w:sz w:val="28"/>
          <w:szCs w:val="28"/>
          <w:lang w:val="ro-RO"/>
        </w:rPr>
      </w:pPr>
      <w:r w:rsidRPr="00BF3BE7">
        <w:rPr>
          <w:b/>
          <w:bCs/>
          <w:i/>
          <w:iCs/>
          <w:color w:val="1F4E79" w:themeColor="accent1" w:themeShade="80"/>
          <w:sz w:val="28"/>
          <w:szCs w:val="28"/>
          <w:lang w:val="ro-RO"/>
        </w:rPr>
        <w:t xml:space="preserve">Stagii de practică elevi şi studenţi în sectorul agroalimentar, industrie şi servicii </w:t>
      </w:r>
    </w:p>
    <w:p w14:paraId="1633ACAD" w14:textId="77777777" w:rsidR="007F38A8" w:rsidRPr="00F3712D" w:rsidRDefault="007F38A8" w:rsidP="007F38A8">
      <w:pPr>
        <w:spacing w:before="120" w:after="120" w:line="240" w:lineRule="auto"/>
        <w:rPr>
          <w:rFonts w:eastAsia="Calibri" w:cs="Times New Roman"/>
          <w:b/>
          <w:color w:val="1F4E79" w:themeColor="accent1" w:themeShade="80"/>
          <w:szCs w:val="24"/>
          <w:lang w:val="fr-FR"/>
        </w:rPr>
      </w:pPr>
    </w:p>
    <w:p w14:paraId="642597CE" w14:textId="0109A13F" w:rsidR="007F38A8" w:rsidRPr="00F3712D" w:rsidRDefault="007F38A8" w:rsidP="00054960">
      <w:pPr>
        <w:jc w:val="left"/>
        <w:rPr>
          <w:rFonts w:eastAsia="Calibri" w:cs="Times New Roman"/>
          <w:b/>
          <w:color w:val="1F4E79" w:themeColor="accent1" w:themeShade="80"/>
          <w:szCs w:val="24"/>
          <w:lang w:val="fr-FR"/>
        </w:rPr>
      </w:pPr>
    </w:p>
    <w:p w14:paraId="48712CDF" w14:textId="77777777" w:rsidR="00054960" w:rsidRPr="00F3712D" w:rsidRDefault="00054960">
      <w:pPr>
        <w:jc w:val="left"/>
        <w:rPr>
          <w:b/>
          <w:color w:val="1F4E79" w:themeColor="accent1" w:themeShade="80"/>
          <w:szCs w:val="24"/>
          <w:lang w:val="fr-FR"/>
        </w:rPr>
      </w:pPr>
      <w:r w:rsidRPr="00F3712D">
        <w:rPr>
          <w:b/>
          <w:color w:val="1F4E79" w:themeColor="accent1" w:themeShade="80"/>
          <w:szCs w:val="24"/>
          <w:lang w:val="fr-FR"/>
        </w:rPr>
        <w:br w:type="page"/>
      </w:r>
    </w:p>
    <w:p w14:paraId="52494DA9" w14:textId="697BAB8D" w:rsidR="007F38A8" w:rsidRPr="00F3712D" w:rsidRDefault="007F38A8" w:rsidP="007F38A8">
      <w:pPr>
        <w:rPr>
          <w:b/>
          <w:color w:val="1F4E79" w:themeColor="accent1" w:themeShade="80"/>
          <w:szCs w:val="24"/>
          <w:lang w:val="fr-FR"/>
        </w:rPr>
      </w:pPr>
      <w:r w:rsidRPr="00F3712D">
        <w:rPr>
          <w:b/>
          <w:color w:val="1F4E79" w:themeColor="accent1" w:themeShade="80"/>
          <w:szCs w:val="24"/>
          <w:lang w:val="fr-FR"/>
        </w:rPr>
        <w:lastRenderedPageBreak/>
        <w:t>CUPRINS</w:t>
      </w:r>
    </w:p>
    <w:p w14:paraId="05013CBF" w14:textId="77777777" w:rsidR="007F38A8" w:rsidRPr="00F3712D" w:rsidRDefault="007F38A8" w:rsidP="007F38A8">
      <w:pPr>
        <w:shd w:val="clear" w:color="auto" w:fill="D9D9D9" w:themeFill="background1" w:themeFillShade="D9"/>
        <w:spacing w:after="0" w:line="240" w:lineRule="auto"/>
        <w:rPr>
          <w:rFonts w:eastAsia="Calibri" w:cs="Times New Roman"/>
          <w:b/>
          <w:color w:val="1F4E79" w:themeColor="accent1" w:themeShade="80"/>
          <w:szCs w:val="24"/>
          <w:lang w:val="fr-FR"/>
        </w:rPr>
      </w:pPr>
      <w:r w:rsidRPr="00F3712D">
        <w:rPr>
          <w:rFonts w:eastAsia="Calibri" w:cs="Times New Roman"/>
          <w:b/>
          <w:color w:val="1F4E79" w:themeColor="accent1" w:themeShade="80"/>
          <w:szCs w:val="24"/>
          <w:lang w:val="fr-FR"/>
        </w:rPr>
        <w:t>CAPITOLUL 1. Informații despre apelul de proiecte</w:t>
      </w:r>
    </w:p>
    <w:p w14:paraId="0238931B" w14:textId="77777777" w:rsidR="007F38A8" w:rsidRPr="00F3712D" w:rsidRDefault="007F38A8" w:rsidP="0024346F">
      <w:pPr>
        <w:pStyle w:val="Listparagraf"/>
        <w:numPr>
          <w:ilvl w:val="1"/>
          <w:numId w:val="11"/>
        </w:numPr>
        <w:tabs>
          <w:tab w:val="left" w:pos="3240"/>
        </w:tabs>
        <w:spacing w:after="0" w:line="240" w:lineRule="auto"/>
        <w:ind w:left="900" w:hanging="540"/>
        <w:rPr>
          <w:rFonts w:eastAsia="Calibri" w:cs="Times New Roman"/>
          <w:b/>
          <w:color w:val="1F4E79" w:themeColor="accent1" w:themeShade="80"/>
          <w:szCs w:val="24"/>
        </w:rPr>
      </w:pPr>
      <w:r w:rsidRPr="00F3712D">
        <w:rPr>
          <w:rFonts w:eastAsia="Calibri" w:cs="Times New Roman"/>
          <w:b/>
          <w:color w:val="1F4E79" w:themeColor="accent1" w:themeShade="80"/>
          <w:szCs w:val="24"/>
        </w:rPr>
        <w:t>Axa prioritară, prioritatea de investiții, obiectivul specific/ obiectivele specifice al/e programului operațional</w:t>
      </w:r>
    </w:p>
    <w:p w14:paraId="1D59C61C" w14:textId="77777777" w:rsidR="007F38A8" w:rsidRPr="00F3712D" w:rsidRDefault="007F38A8" w:rsidP="0024346F">
      <w:pPr>
        <w:pStyle w:val="Listparagraf"/>
        <w:numPr>
          <w:ilvl w:val="1"/>
          <w:numId w:val="11"/>
        </w:numPr>
        <w:tabs>
          <w:tab w:val="left" w:pos="3240"/>
        </w:tabs>
        <w:spacing w:after="0" w:line="240" w:lineRule="auto"/>
        <w:ind w:left="900" w:hanging="540"/>
        <w:rPr>
          <w:rFonts w:eastAsia="Calibri" w:cs="Times New Roman"/>
          <w:b/>
          <w:color w:val="1F4E79" w:themeColor="accent1" w:themeShade="80"/>
          <w:szCs w:val="24"/>
          <w:lang w:val="fr-FR"/>
        </w:rPr>
      </w:pPr>
      <w:r w:rsidRPr="00F3712D">
        <w:rPr>
          <w:rFonts w:eastAsia="Calibri" w:cs="Times New Roman"/>
          <w:b/>
          <w:color w:val="1F4E79" w:themeColor="accent1" w:themeShade="80"/>
          <w:szCs w:val="24"/>
          <w:lang w:val="fr-FR"/>
        </w:rPr>
        <w:t>Tipul apelului de proiecte și perioada de depunere a propunerilor de proiecte</w:t>
      </w:r>
    </w:p>
    <w:p w14:paraId="0024EB25" w14:textId="77777777" w:rsidR="007F38A8" w:rsidRPr="00F3712D" w:rsidRDefault="007F38A8" w:rsidP="0024346F">
      <w:pPr>
        <w:pStyle w:val="Listparagraf"/>
        <w:numPr>
          <w:ilvl w:val="1"/>
          <w:numId w:val="11"/>
        </w:numPr>
        <w:tabs>
          <w:tab w:val="left" w:pos="3240"/>
        </w:tabs>
        <w:spacing w:after="0" w:line="240" w:lineRule="auto"/>
        <w:ind w:left="900" w:hanging="540"/>
        <w:rPr>
          <w:rFonts w:eastAsia="Calibri" w:cs="Times New Roman"/>
          <w:b/>
          <w:color w:val="1F4E79" w:themeColor="accent1" w:themeShade="80"/>
          <w:szCs w:val="24"/>
        </w:rPr>
      </w:pPr>
      <w:r w:rsidRPr="00F3712D">
        <w:rPr>
          <w:rFonts w:eastAsia="Calibri" w:cs="Times New Roman"/>
          <w:b/>
          <w:color w:val="1F4E79" w:themeColor="accent1" w:themeShade="80"/>
          <w:szCs w:val="24"/>
        </w:rPr>
        <w:t xml:space="preserve">Acțiunile sprijinite în cadrul apelului </w:t>
      </w:r>
    </w:p>
    <w:p w14:paraId="5697938A" w14:textId="77777777" w:rsidR="007F38A8" w:rsidRPr="00F3712D" w:rsidRDefault="007F38A8" w:rsidP="0024346F">
      <w:pPr>
        <w:pStyle w:val="Listparagraf"/>
        <w:numPr>
          <w:ilvl w:val="1"/>
          <w:numId w:val="11"/>
        </w:numPr>
        <w:tabs>
          <w:tab w:val="left" w:pos="3240"/>
        </w:tabs>
        <w:spacing w:after="0" w:line="240" w:lineRule="auto"/>
        <w:ind w:left="900" w:hanging="540"/>
        <w:rPr>
          <w:rFonts w:eastAsia="Calibri" w:cs="Times New Roman"/>
          <w:b/>
          <w:color w:val="1F4E79" w:themeColor="accent1" w:themeShade="80"/>
          <w:szCs w:val="24"/>
          <w:lang w:val="fr-FR"/>
        </w:rPr>
      </w:pPr>
      <w:r w:rsidRPr="00F3712D">
        <w:rPr>
          <w:rFonts w:eastAsia="Calibri" w:cs="Times New Roman"/>
          <w:b/>
          <w:color w:val="1F4E79" w:themeColor="accent1" w:themeShade="80"/>
          <w:szCs w:val="24"/>
          <w:lang w:val="fr-FR"/>
        </w:rPr>
        <w:t>Tipuri de solicitanți și parteneri eligibili în cadrul apelului</w:t>
      </w:r>
    </w:p>
    <w:p w14:paraId="0304ABD9" w14:textId="6D6703C4" w:rsidR="007F38A8" w:rsidRPr="00F3712D" w:rsidRDefault="007F38A8" w:rsidP="0024346F">
      <w:pPr>
        <w:pStyle w:val="Listparagraf"/>
        <w:numPr>
          <w:ilvl w:val="1"/>
          <w:numId w:val="11"/>
        </w:numPr>
        <w:tabs>
          <w:tab w:val="left" w:pos="3240"/>
        </w:tabs>
        <w:spacing w:after="0" w:line="240" w:lineRule="auto"/>
        <w:ind w:left="907" w:hanging="547"/>
        <w:rPr>
          <w:rFonts w:eastAsia="Calibri" w:cs="Times New Roman"/>
          <w:b/>
          <w:color w:val="1F4E79" w:themeColor="accent1" w:themeShade="80"/>
          <w:szCs w:val="24"/>
        </w:rPr>
      </w:pPr>
      <w:bookmarkStart w:id="0" w:name="_Toc448926425"/>
      <w:r w:rsidRPr="00F3712D">
        <w:rPr>
          <w:rFonts w:eastAsia="Calibri" w:cs="Times New Roman"/>
          <w:b/>
          <w:color w:val="1F4E79" w:themeColor="accent1" w:themeShade="80"/>
          <w:szCs w:val="24"/>
        </w:rPr>
        <w:t>Durata</w:t>
      </w:r>
      <w:r w:rsidR="00334114">
        <w:rPr>
          <w:rFonts w:eastAsia="Calibri" w:cs="Times New Roman"/>
          <w:b/>
          <w:color w:val="1F4E79" w:themeColor="accent1" w:themeShade="80"/>
          <w:szCs w:val="24"/>
        </w:rPr>
        <w:t xml:space="preserve"> de implementare a</w:t>
      </w:r>
      <w:r w:rsidRPr="00F3712D">
        <w:rPr>
          <w:rFonts w:eastAsia="Calibri" w:cs="Times New Roman"/>
          <w:b/>
          <w:color w:val="1F4E79" w:themeColor="accent1" w:themeShade="80"/>
          <w:szCs w:val="24"/>
        </w:rPr>
        <w:t xml:space="preserve"> proiectului</w:t>
      </w:r>
      <w:bookmarkEnd w:id="0"/>
    </w:p>
    <w:p w14:paraId="72009A0A" w14:textId="1C2259EF" w:rsidR="007F38A8" w:rsidRPr="00F3712D" w:rsidRDefault="007F38A8" w:rsidP="0024346F">
      <w:pPr>
        <w:pStyle w:val="Listparagraf"/>
        <w:numPr>
          <w:ilvl w:val="1"/>
          <w:numId w:val="11"/>
        </w:numPr>
        <w:tabs>
          <w:tab w:val="left" w:pos="3240"/>
        </w:tabs>
        <w:spacing w:after="0" w:line="240" w:lineRule="auto"/>
        <w:ind w:left="907" w:hanging="547"/>
        <w:rPr>
          <w:rFonts w:eastAsia="Calibri" w:cs="Times New Roman"/>
          <w:b/>
          <w:color w:val="1F4E79" w:themeColor="accent1" w:themeShade="80"/>
          <w:szCs w:val="24"/>
        </w:rPr>
      </w:pPr>
      <w:r w:rsidRPr="00F3712D">
        <w:rPr>
          <w:rFonts w:eastAsia="Calibri" w:cs="Times New Roman"/>
          <w:b/>
          <w:color w:val="1F4E79" w:themeColor="accent1" w:themeShade="80"/>
          <w:szCs w:val="24"/>
        </w:rPr>
        <w:t>Grupul țintă al proiectului</w:t>
      </w:r>
    </w:p>
    <w:p w14:paraId="0F6BF4C0" w14:textId="77777777" w:rsidR="007F38A8" w:rsidRPr="00F3712D" w:rsidRDefault="007F38A8" w:rsidP="0024346F">
      <w:pPr>
        <w:pStyle w:val="Listparagraf"/>
        <w:numPr>
          <w:ilvl w:val="1"/>
          <w:numId w:val="11"/>
        </w:numPr>
        <w:tabs>
          <w:tab w:val="left" w:pos="3240"/>
        </w:tabs>
        <w:spacing w:after="0" w:line="240" w:lineRule="auto"/>
        <w:ind w:left="900" w:hanging="540"/>
        <w:rPr>
          <w:rFonts w:eastAsia="Calibri" w:cs="Times New Roman"/>
          <w:b/>
          <w:color w:val="1F4E79" w:themeColor="accent1" w:themeShade="80"/>
          <w:szCs w:val="24"/>
        </w:rPr>
      </w:pPr>
      <w:r w:rsidRPr="00F3712D">
        <w:rPr>
          <w:rFonts w:eastAsia="Calibri" w:cs="Times New Roman"/>
          <w:b/>
          <w:color w:val="1F4E79" w:themeColor="accent1" w:themeShade="80"/>
          <w:szCs w:val="24"/>
        </w:rPr>
        <w:t>Indicatorii aplicabili proiectului</w:t>
      </w:r>
    </w:p>
    <w:p w14:paraId="7F9DC23A" w14:textId="77777777" w:rsidR="007F38A8" w:rsidRPr="00F3712D" w:rsidRDefault="007F38A8" w:rsidP="0024346F">
      <w:pPr>
        <w:pStyle w:val="Listparagraf"/>
        <w:numPr>
          <w:ilvl w:val="1"/>
          <w:numId w:val="11"/>
        </w:numPr>
        <w:tabs>
          <w:tab w:val="left" w:pos="3240"/>
        </w:tabs>
        <w:spacing w:after="0" w:line="240" w:lineRule="auto"/>
        <w:ind w:left="900" w:hanging="540"/>
        <w:rPr>
          <w:rFonts w:eastAsia="Calibri" w:cs="Times New Roman"/>
          <w:b/>
          <w:color w:val="1F4E79" w:themeColor="accent1" w:themeShade="80"/>
          <w:szCs w:val="24"/>
          <w:lang w:val="fr-FR"/>
        </w:rPr>
      </w:pPr>
      <w:r w:rsidRPr="00F3712D">
        <w:rPr>
          <w:rFonts w:eastAsia="Calibri" w:cs="Times New Roman"/>
          <w:b/>
          <w:color w:val="1F4E79" w:themeColor="accent1" w:themeShade="80"/>
          <w:szCs w:val="24"/>
          <w:lang w:val="fr-FR"/>
        </w:rPr>
        <w:t xml:space="preserve">Alocarea financiară stabilită pentru apelul de proiecte </w:t>
      </w:r>
    </w:p>
    <w:p w14:paraId="107EAEF9" w14:textId="4C40F8C5" w:rsidR="007F38A8" w:rsidRPr="00F3712D" w:rsidRDefault="007F38A8" w:rsidP="0024346F">
      <w:pPr>
        <w:pStyle w:val="Listparagraf"/>
        <w:numPr>
          <w:ilvl w:val="1"/>
          <w:numId w:val="11"/>
        </w:numPr>
        <w:tabs>
          <w:tab w:val="left" w:pos="3240"/>
        </w:tabs>
        <w:spacing w:after="0" w:line="240" w:lineRule="auto"/>
        <w:ind w:left="900" w:hanging="540"/>
        <w:rPr>
          <w:rFonts w:eastAsia="Calibri" w:cs="Times New Roman"/>
          <w:b/>
          <w:color w:val="1F4E79" w:themeColor="accent1" w:themeShade="80"/>
          <w:szCs w:val="24"/>
          <w:lang w:val="fr-FR"/>
        </w:rPr>
      </w:pPr>
      <w:r w:rsidRPr="00F3712D">
        <w:rPr>
          <w:rFonts w:eastAsia="Calibri" w:cs="Times New Roman"/>
          <w:b/>
          <w:color w:val="1F4E79" w:themeColor="accent1" w:themeShade="80"/>
          <w:szCs w:val="24"/>
          <w:lang w:val="fr-FR"/>
        </w:rPr>
        <w:t>Valoarea</w:t>
      </w:r>
      <w:r w:rsidR="00334114">
        <w:rPr>
          <w:rFonts w:eastAsia="Calibri" w:cs="Times New Roman"/>
          <w:b/>
          <w:color w:val="1F4E79" w:themeColor="accent1" w:themeShade="80"/>
          <w:szCs w:val="24"/>
          <w:lang w:val="fr-FR"/>
        </w:rPr>
        <w:t xml:space="preserve"> minimă şi</w:t>
      </w:r>
      <w:r w:rsidRPr="00F3712D">
        <w:rPr>
          <w:rFonts w:eastAsia="Calibri" w:cs="Times New Roman"/>
          <w:b/>
          <w:color w:val="1F4E79" w:themeColor="accent1" w:themeShade="80"/>
          <w:szCs w:val="24"/>
          <w:lang w:val="fr-FR"/>
        </w:rPr>
        <w:t xml:space="preserve"> maximă a proiectului </w:t>
      </w:r>
    </w:p>
    <w:p w14:paraId="106DFC39" w14:textId="77777777" w:rsidR="007F38A8" w:rsidRPr="00F3712D" w:rsidRDefault="007F38A8" w:rsidP="0024346F">
      <w:pPr>
        <w:pStyle w:val="Listparagraf"/>
        <w:numPr>
          <w:ilvl w:val="1"/>
          <w:numId w:val="11"/>
        </w:numPr>
        <w:tabs>
          <w:tab w:val="left" w:pos="3240"/>
        </w:tabs>
        <w:spacing w:after="0" w:line="240" w:lineRule="auto"/>
        <w:ind w:left="900" w:hanging="540"/>
        <w:rPr>
          <w:rFonts w:eastAsia="Calibri" w:cs="Times New Roman"/>
          <w:b/>
          <w:color w:val="1F4E79" w:themeColor="accent1" w:themeShade="80"/>
          <w:szCs w:val="24"/>
          <w:lang w:val="fr-FR"/>
        </w:rPr>
      </w:pPr>
      <w:r w:rsidRPr="00F3712D">
        <w:rPr>
          <w:rFonts w:eastAsia="Calibri" w:cs="Times New Roman"/>
          <w:b/>
          <w:color w:val="1F4E79" w:themeColor="accent1" w:themeShade="80"/>
          <w:szCs w:val="24"/>
          <w:lang w:val="fr-FR"/>
        </w:rPr>
        <w:t>Regiunea/ regiunile de dezvoltare vizate de apel</w:t>
      </w:r>
    </w:p>
    <w:p w14:paraId="78D4BD2B" w14:textId="77777777" w:rsidR="007F38A8" w:rsidRPr="00BB42D3" w:rsidRDefault="007F38A8" w:rsidP="007F38A8">
      <w:pPr>
        <w:pStyle w:val="Listparagraf"/>
        <w:tabs>
          <w:tab w:val="left" w:pos="3240"/>
        </w:tabs>
        <w:spacing w:after="0" w:line="240" w:lineRule="auto"/>
        <w:ind w:left="907"/>
        <w:rPr>
          <w:rFonts w:eastAsia="Calibri" w:cs="Times New Roman"/>
          <w:b/>
          <w:color w:val="1F4E79" w:themeColor="accent1" w:themeShade="80"/>
          <w:szCs w:val="24"/>
          <w:lang w:val="fr-FR"/>
        </w:rPr>
      </w:pPr>
    </w:p>
    <w:p w14:paraId="330FA8A8" w14:textId="77777777" w:rsidR="007F38A8" w:rsidRPr="00BB42D3" w:rsidRDefault="007F38A8" w:rsidP="007F38A8">
      <w:pPr>
        <w:shd w:val="clear" w:color="auto" w:fill="D9D9D9" w:themeFill="background1" w:themeFillShade="D9"/>
        <w:spacing w:after="0" w:line="240" w:lineRule="auto"/>
        <w:rPr>
          <w:rFonts w:eastAsia="Calibri" w:cs="Times New Roman"/>
          <w:b/>
          <w:color w:val="1F4E79" w:themeColor="accent1" w:themeShade="80"/>
          <w:szCs w:val="24"/>
          <w:lang w:val="fr-FR"/>
        </w:rPr>
      </w:pPr>
      <w:r w:rsidRPr="00BB42D3">
        <w:rPr>
          <w:rFonts w:eastAsia="Calibri" w:cs="Times New Roman"/>
          <w:b/>
          <w:color w:val="1F4E79" w:themeColor="accent1" w:themeShade="80"/>
          <w:szCs w:val="24"/>
          <w:lang w:val="fr-FR"/>
        </w:rPr>
        <w:t>CAPITOLUL 2. Reguli pentru acordarea finanțării</w:t>
      </w:r>
    </w:p>
    <w:p w14:paraId="18EDCCF0" w14:textId="77777777" w:rsidR="007F38A8" w:rsidRPr="00BB42D3" w:rsidRDefault="007F38A8" w:rsidP="007F38A8">
      <w:pPr>
        <w:tabs>
          <w:tab w:val="left" w:pos="3240"/>
        </w:tabs>
        <w:spacing w:after="0" w:line="240" w:lineRule="auto"/>
        <w:ind w:firstLine="284"/>
        <w:rPr>
          <w:rFonts w:eastAsia="Calibri" w:cs="Times New Roman"/>
          <w:color w:val="1F4E79" w:themeColor="accent1" w:themeShade="80"/>
          <w:szCs w:val="24"/>
          <w:lang w:val="fr-FR"/>
        </w:rPr>
      </w:pPr>
      <w:r w:rsidRPr="00BB42D3">
        <w:rPr>
          <w:rFonts w:eastAsia="Calibri" w:cs="Times New Roman"/>
          <w:b/>
          <w:color w:val="1F4E79" w:themeColor="accent1" w:themeShade="80"/>
          <w:szCs w:val="24"/>
          <w:lang w:val="fr-FR"/>
        </w:rPr>
        <w:t>2.1 Eligibilitatea solicitantului și a partenerilor</w:t>
      </w:r>
      <w:r w:rsidRPr="00BB42D3">
        <w:rPr>
          <w:rFonts w:eastAsia="Calibri" w:cs="Times New Roman"/>
          <w:color w:val="1F4E79" w:themeColor="accent1" w:themeShade="80"/>
          <w:szCs w:val="24"/>
          <w:lang w:val="fr-FR"/>
        </w:rPr>
        <w:t xml:space="preserve"> </w:t>
      </w:r>
    </w:p>
    <w:p w14:paraId="0FF604AB" w14:textId="77777777" w:rsidR="007F38A8" w:rsidRPr="00BB42D3" w:rsidRDefault="007F38A8" w:rsidP="007F38A8">
      <w:pPr>
        <w:tabs>
          <w:tab w:val="left" w:pos="3240"/>
        </w:tabs>
        <w:spacing w:after="0" w:line="240" w:lineRule="auto"/>
        <w:ind w:firstLine="284"/>
        <w:rPr>
          <w:rFonts w:eastAsia="Calibri" w:cs="Times New Roman"/>
          <w:color w:val="1F4E79" w:themeColor="accent1" w:themeShade="80"/>
          <w:szCs w:val="24"/>
          <w:lang w:val="fr-FR"/>
        </w:rPr>
      </w:pPr>
      <w:r w:rsidRPr="00BB42D3">
        <w:rPr>
          <w:rFonts w:eastAsia="Calibri" w:cs="Times New Roman"/>
          <w:b/>
          <w:color w:val="1F4E79" w:themeColor="accent1" w:themeShade="80"/>
          <w:szCs w:val="24"/>
          <w:lang w:val="fr-FR"/>
        </w:rPr>
        <w:t>2.2 Eligibilitatea proiectului</w:t>
      </w:r>
      <w:r w:rsidRPr="00BB42D3">
        <w:rPr>
          <w:rFonts w:eastAsia="Calibri" w:cs="Times New Roman"/>
          <w:color w:val="1F4E79" w:themeColor="accent1" w:themeShade="80"/>
          <w:szCs w:val="24"/>
          <w:lang w:val="fr-FR"/>
        </w:rPr>
        <w:t xml:space="preserve"> </w:t>
      </w:r>
    </w:p>
    <w:p w14:paraId="146A1EF3" w14:textId="7864B0B2" w:rsidR="007F38A8" w:rsidRPr="00BB42D3" w:rsidRDefault="007F38A8" w:rsidP="00166445">
      <w:pPr>
        <w:tabs>
          <w:tab w:val="left" w:pos="3240"/>
        </w:tabs>
        <w:spacing w:after="0" w:line="240" w:lineRule="auto"/>
        <w:ind w:firstLine="284"/>
        <w:rPr>
          <w:rFonts w:eastAsia="Calibri" w:cs="Times New Roman"/>
          <w:b/>
          <w:color w:val="1F4E79" w:themeColor="accent1" w:themeShade="80"/>
          <w:szCs w:val="24"/>
          <w:lang w:val="fr-FR"/>
        </w:rPr>
      </w:pPr>
      <w:r w:rsidRPr="00BB42D3">
        <w:rPr>
          <w:rFonts w:eastAsia="Calibri" w:cs="Times New Roman"/>
          <w:b/>
          <w:color w:val="1F4E79" w:themeColor="accent1" w:themeShade="80"/>
          <w:szCs w:val="24"/>
          <w:lang w:val="fr-FR"/>
        </w:rPr>
        <w:t>2.3 Eligibilitatea cheltuielilor</w:t>
      </w:r>
      <w:r w:rsidRPr="00BB42D3">
        <w:rPr>
          <w:rFonts w:eastAsia="Calibri" w:cs="Times New Roman"/>
          <w:color w:val="1F4E79" w:themeColor="accent1" w:themeShade="80"/>
          <w:szCs w:val="24"/>
          <w:lang w:val="fr-FR"/>
        </w:rPr>
        <w:t xml:space="preserve"> </w:t>
      </w:r>
    </w:p>
    <w:p w14:paraId="00E65064" w14:textId="77777777" w:rsidR="007F38A8" w:rsidRPr="00BB42D3" w:rsidRDefault="007F38A8" w:rsidP="007F38A8">
      <w:pPr>
        <w:shd w:val="clear" w:color="auto" w:fill="D9D9D9" w:themeFill="background1" w:themeFillShade="D9"/>
        <w:spacing w:after="0" w:line="240" w:lineRule="auto"/>
        <w:rPr>
          <w:rFonts w:eastAsia="Calibri" w:cs="Times New Roman"/>
          <w:b/>
          <w:color w:val="1F4E79" w:themeColor="accent1" w:themeShade="80"/>
          <w:szCs w:val="24"/>
          <w:lang w:val="fr-FR"/>
        </w:rPr>
      </w:pPr>
      <w:r w:rsidRPr="00BB42D3">
        <w:rPr>
          <w:rFonts w:eastAsia="Calibri" w:cs="Times New Roman"/>
          <w:b/>
          <w:color w:val="1F4E79" w:themeColor="accent1" w:themeShade="80"/>
          <w:szCs w:val="24"/>
          <w:lang w:val="fr-FR"/>
        </w:rPr>
        <w:t>CAPITOLUL 3. Completarea cererii de finanțare</w:t>
      </w:r>
    </w:p>
    <w:p w14:paraId="7ADCBA5C" w14:textId="77777777" w:rsidR="007F38A8" w:rsidRPr="00BB42D3" w:rsidRDefault="007F38A8" w:rsidP="007F38A8">
      <w:pPr>
        <w:pStyle w:val="Listparagraf"/>
        <w:tabs>
          <w:tab w:val="left" w:pos="3240"/>
        </w:tabs>
        <w:spacing w:after="0" w:line="240" w:lineRule="auto"/>
        <w:ind w:left="907"/>
        <w:rPr>
          <w:rFonts w:eastAsia="Calibri" w:cs="Times New Roman"/>
          <w:b/>
          <w:color w:val="1F4E79" w:themeColor="accent1" w:themeShade="80"/>
          <w:szCs w:val="24"/>
          <w:lang w:val="fr-FR"/>
        </w:rPr>
      </w:pPr>
    </w:p>
    <w:p w14:paraId="56B17CB4" w14:textId="77777777" w:rsidR="007F38A8" w:rsidRPr="00F3712D" w:rsidRDefault="007F38A8" w:rsidP="007F38A8">
      <w:pPr>
        <w:shd w:val="clear" w:color="auto" w:fill="D9D9D9" w:themeFill="background1" w:themeFillShade="D9"/>
        <w:spacing w:after="0" w:line="240" w:lineRule="auto"/>
        <w:rPr>
          <w:rFonts w:eastAsia="Calibri" w:cs="Times New Roman"/>
          <w:b/>
          <w:color w:val="1F4E79" w:themeColor="accent1" w:themeShade="80"/>
          <w:szCs w:val="24"/>
        </w:rPr>
      </w:pPr>
      <w:r w:rsidRPr="00F3712D">
        <w:rPr>
          <w:rFonts w:eastAsia="Calibri" w:cs="Times New Roman"/>
          <w:b/>
          <w:color w:val="1F4E79" w:themeColor="accent1" w:themeShade="80"/>
          <w:szCs w:val="24"/>
        </w:rPr>
        <w:t>CAPITOLUL 4. Procesul de evaluare și selecție</w:t>
      </w:r>
    </w:p>
    <w:p w14:paraId="51C01F23" w14:textId="4287B7B2" w:rsidR="007F38A8" w:rsidRPr="00F3712D" w:rsidRDefault="007F38A8" w:rsidP="007F38A8">
      <w:pPr>
        <w:tabs>
          <w:tab w:val="left" w:pos="3240"/>
        </w:tabs>
        <w:spacing w:after="0" w:line="240" w:lineRule="auto"/>
        <w:ind w:left="360"/>
        <w:rPr>
          <w:rFonts w:eastAsia="Calibri" w:cs="Times New Roman"/>
          <w:b/>
          <w:color w:val="1F4E79" w:themeColor="accent1" w:themeShade="80"/>
          <w:szCs w:val="24"/>
          <w:lang w:val="ro-RO"/>
        </w:rPr>
      </w:pPr>
      <w:r w:rsidRPr="00F3712D">
        <w:rPr>
          <w:rFonts w:eastAsia="Calibri" w:cs="Times New Roman"/>
          <w:b/>
          <w:color w:val="1F4E79" w:themeColor="accent1" w:themeShade="80"/>
          <w:szCs w:val="24"/>
        </w:rPr>
        <w:t>4.1. Descriere general</w:t>
      </w:r>
      <w:r w:rsidRPr="00F3712D">
        <w:rPr>
          <w:rFonts w:eastAsia="Calibri" w:cs="Times New Roman"/>
          <w:b/>
          <w:color w:val="1F4E79" w:themeColor="accent1" w:themeShade="80"/>
          <w:szCs w:val="24"/>
          <w:lang w:val="ro-RO"/>
        </w:rPr>
        <w:t>ă</w:t>
      </w:r>
    </w:p>
    <w:p w14:paraId="5440519C" w14:textId="2B0A459B" w:rsidR="007F38A8" w:rsidRPr="00F3712D" w:rsidRDefault="007F38A8" w:rsidP="007F38A8">
      <w:pPr>
        <w:tabs>
          <w:tab w:val="left" w:pos="3240"/>
        </w:tabs>
        <w:spacing w:after="0" w:line="240" w:lineRule="auto"/>
        <w:ind w:left="360"/>
        <w:rPr>
          <w:rFonts w:eastAsia="Calibri" w:cs="Times New Roman"/>
          <w:b/>
          <w:color w:val="1F4E79" w:themeColor="accent1" w:themeShade="80"/>
          <w:szCs w:val="24"/>
        </w:rPr>
      </w:pPr>
      <w:r w:rsidRPr="00F3712D">
        <w:rPr>
          <w:rFonts w:eastAsia="Calibri" w:cs="Times New Roman"/>
          <w:b/>
          <w:color w:val="1F4E79" w:themeColor="accent1" w:themeShade="80"/>
          <w:szCs w:val="24"/>
          <w:lang w:val="ro-RO"/>
        </w:rPr>
        <w:t xml:space="preserve">4.2. </w:t>
      </w:r>
      <w:r w:rsidRPr="00F3712D">
        <w:rPr>
          <w:rFonts w:eastAsia="Calibri" w:cs="Times New Roman"/>
          <w:b/>
          <w:color w:val="1F4E79" w:themeColor="accent1" w:themeShade="80"/>
          <w:szCs w:val="24"/>
        </w:rPr>
        <w:t>Depunerea și soluționarea contestațiilor</w:t>
      </w:r>
    </w:p>
    <w:p w14:paraId="441D16E9" w14:textId="77777777" w:rsidR="007F38A8" w:rsidRPr="00F3712D" w:rsidRDefault="007F38A8" w:rsidP="007F38A8">
      <w:pPr>
        <w:tabs>
          <w:tab w:val="left" w:pos="3240"/>
        </w:tabs>
        <w:spacing w:after="0" w:line="240" w:lineRule="auto"/>
        <w:ind w:left="360"/>
        <w:rPr>
          <w:rFonts w:eastAsia="Calibri" w:cs="Times New Roman"/>
          <w:b/>
          <w:color w:val="1F4E79" w:themeColor="accent1" w:themeShade="80"/>
          <w:szCs w:val="24"/>
        </w:rPr>
      </w:pPr>
    </w:p>
    <w:p w14:paraId="7651BEF9" w14:textId="77777777" w:rsidR="00166445" w:rsidRPr="00F3712D" w:rsidRDefault="007F38A8" w:rsidP="007F38A8">
      <w:pPr>
        <w:shd w:val="clear" w:color="auto" w:fill="D9D9D9" w:themeFill="background1" w:themeFillShade="D9"/>
        <w:spacing w:after="0" w:line="240" w:lineRule="auto"/>
        <w:rPr>
          <w:rFonts w:eastAsia="Calibri" w:cs="Times New Roman"/>
          <w:b/>
          <w:color w:val="1F4E79" w:themeColor="accent1" w:themeShade="80"/>
          <w:szCs w:val="24"/>
        </w:rPr>
      </w:pPr>
      <w:r w:rsidRPr="00F3712D">
        <w:rPr>
          <w:rFonts w:eastAsia="Calibri" w:cs="Times New Roman"/>
          <w:b/>
          <w:color w:val="1F4E79" w:themeColor="accent1" w:themeShade="80"/>
          <w:szCs w:val="24"/>
        </w:rPr>
        <w:t xml:space="preserve">CAPITOLUL 5. Contractarea proiectelor – descrierea procesului </w:t>
      </w:r>
    </w:p>
    <w:p w14:paraId="57DAFAC7" w14:textId="39184A5F" w:rsidR="007F38A8" w:rsidRPr="00F3712D" w:rsidRDefault="007F38A8" w:rsidP="007F38A8">
      <w:pPr>
        <w:shd w:val="clear" w:color="auto" w:fill="D9D9D9" w:themeFill="background1" w:themeFillShade="D9"/>
        <w:spacing w:after="0" w:line="240" w:lineRule="auto"/>
        <w:rPr>
          <w:rFonts w:eastAsia="Calibri" w:cs="Times New Roman"/>
          <w:b/>
          <w:color w:val="1F4E79" w:themeColor="accent1" w:themeShade="80"/>
          <w:szCs w:val="24"/>
        </w:rPr>
      </w:pPr>
      <w:r w:rsidRPr="00F3712D">
        <w:rPr>
          <w:rFonts w:eastAsia="Calibri" w:cs="Times New Roman"/>
          <w:b/>
          <w:color w:val="1F4E79" w:themeColor="accent1" w:themeShade="80"/>
          <w:szCs w:val="24"/>
        </w:rPr>
        <w:t>CAPITOLUL 6. Anexe</w:t>
      </w:r>
    </w:p>
    <w:p w14:paraId="39B6DCED" w14:textId="77777777" w:rsidR="0003150C" w:rsidRPr="00F3712D" w:rsidRDefault="0003150C" w:rsidP="0003150C">
      <w:pPr>
        <w:rPr>
          <w:color w:val="1F4E79" w:themeColor="accent1" w:themeShade="80"/>
          <w:szCs w:val="24"/>
          <w:lang w:val="fr-FR"/>
        </w:rPr>
      </w:pPr>
    </w:p>
    <w:p w14:paraId="55528966" w14:textId="5251C349" w:rsidR="00CA5D72" w:rsidRPr="00F3712D" w:rsidRDefault="00CA5D72">
      <w:pPr>
        <w:jc w:val="left"/>
        <w:rPr>
          <w:color w:val="1F4E79" w:themeColor="accent1" w:themeShade="80"/>
          <w:szCs w:val="24"/>
          <w:lang w:val="fr-FR"/>
        </w:rPr>
      </w:pPr>
      <w:r w:rsidRPr="00F3712D">
        <w:rPr>
          <w:color w:val="1F4E79" w:themeColor="accent1" w:themeShade="80"/>
          <w:szCs w:val="24"/>
          <w:lang w:val="fr-FR"/>
        </w:rPr>
        <w:br w:type="page"/>
      </w:r>
    </w:p>
    <w:p w14:paraId="25BDA4A8" w14:textId="77777777" w:rsidR="00CA5D72" w:rsidRPr="00F3712D" w:rsidRDefault="00CA5D72" w:rsidP="0003150C">
      <w:pPr>
        <w:rPr>
          <w:color w:val="1F4E79" w:themeColor="accent1" w:themeShade="80"/>
          <w:szCs w:val="24"/>
          <w:lang w:val="fr-FR"/>
        </w:rPr>
      </w:pPr>
    </w:p>
    <w:p w14:paraId="37463C60" w14:textId="4EE38CCF" w:rsidR="0003150C" w:rsidRPr="00F3712D" w:rsidRDefault="0003150C" w:rsidP="0024346F">
      <w:pPr>
        <w:pStyle w:val="Listparagraf"/>
        <w:numPr>
          <w:ilvl w:val="1"/>
          <w:numId w:val="12"/>
        </w:numPr>
        <w:tabs>
          <w:tab w:val="left" w:pos="3240"/>
        </w:tabs>
        <w:spacing w:after="0" w:line="240" w:lineRule="auto"/>
        <w:rPr>
          <w:rFonts w:eastAsia="Calibri" w:cs="Times New Roman"/>
          <w:b/>
          <w:color w:val="1F4E79" w:themeColor="accent1" w:themeShade="80"/>
          <w:szCs w:val="24"/>
        </w:rPr>
      </w:pPr>
      <w:r w:rsidRPr="00F3712D">
        <w:rPr>
          <w:rFonts w:eastAsia="Calibri" w:cs="Times New Roman"/>
          <w:b/>
          <w:color w:val="1F4E79" w:themeColor="accent1" w:themeShade="80"/>
          <w:szCs w:val="24"/>
        </w:rPr>
        <w:t>Axa prioritară, prioritatea de investiții, obiectivul specific/ obiectivele specifice al/e programului operational</w:t>
      </w:r>
    </w:p>
    <w:p w14:paraId="57305638" w14:textId="77777777" w:rsidR="0003150C" w:rsidRPr="00F3712D" w:rsidRDefault="0003150C" w:rsidP="0003150C">
      <w:pPr>
        <w:pStyle w:val="Listparagraf"/>
        <w:tabs>
          <w:tab w:val="left" w:pos="3240"/>
        </w:tabs>
        <w:spacing w:after="0" w:line="240" w:lineRule="auto"/>
        <w:ind w:left="792"/>
        <w:rPr>
          <w:rFonts w:eastAsia="Calibri" w:cs="Times New Roman"/>
          <w:b/>
          <w:color w:val="1F4E79" w:themeColor="accent1" w:themeShade="80"/>
          <w:szCs w:val="24"/>
        </w:rPr>
      </w:pPr>
    </w:p>
    <w:p w14:paraId="29917F13" w14:textId="3DA3A62B" w:rsidR="0003150C" w:rsidRDefault="00BF3BE7" w:rsidP="0003150C">
      <w:pPr>
        <w:pStyle w:val="Listparagraf"/>
        <w:spacing w:before="120" w:after="120" w:line="240" w:lineRule="auto"/>
        <w:ind w:left="360"/>
        <w:rPr>
          <w:rFonts w:eastAsia="Calibri" w:cs="Times New Roman"/>
          <w:b/>
          <w:i/>
          <w:color w:val="1F4E79" w:themeColor="accent1" w:themeShade="80"/>
          <w:szCs w:val="24"/>
        </w:rPr>
      </w:pPr>
      <w:r w:rsidRPr="00BF3BE7">
        <w:rPr>
          <w:rFonts w:eastAsia="Calibri" w:cs="Times New Roman"/>
          <w:b/>
          <w:color w:val="1F4E79" w:themeColor="accent1" w:themeShade="80"/>
          <w:szCs w:val="24"/>
          <w:u w:val="single"/>
        </w:rPr>
        <w:t>Axa prioritară 6</w:t>
      </w:r>
      <w:r w:rsidRPr="00BF3BE7">
        <w:rPr>
          <w:rFonts w:eastAsia="Calibri" w:cs="Times New Roman"/>
          <w:b/>
          <w:color w:val="1F4E79" w:themeColor="accent1" w:themeShade="80"/>
          <w:szCs w:val="24"/>
        </w:rPr>
        <w:t xml:space="preserve"> – </w:t>
      </w:r>
      <w:r w:rsidRPr="00BF3BE7">
        <w:rPr>
          <w:rFonts w:eastAsia="Calibri" w:cs="Times New Roman"/>
          <w:b/>
          <w:i/>
          <w:color w:val="1F4E79" w:themeColor="accent1" w:themeShade="80"/>
          <w:szCs w:val="24"/>
        </w:rPr>
        <w:t>Educaţie şi competenţe</w:t>
      </w:r>
    </w:p>
    <w:p w14:paraId="1B65D591" w14:textId="77777777" w:rsidR="00BF3BE7" w:rsidRPr="00BF3BE7" w:rsidRDefault="00BF3BE7" w:rsidP="0003150C">
      <w:pPr>
        <w:pStyle w:val="Listparagraf"/>
        <w:spacing w:before="120" w:after="120" w:line="240" w:lineRule="auto"/>
        <w:ind w:left="360"/>
        <w:rPr>
          <w:rFonts w:eastAsia="Calibri" w:cs="Times New Roman"/>
          <w:b/>
          <w:i/>
          <w:color w:val="1F4E79" w:themeColor="accent1" w:themeShade="80"/>
          <w:szCs w:val="24"/>
          <w:lang w:val="ro-RO"/>
        </w:rPr>
      </w:pPr>
    </w:p>
    <w:p w14:paraId="4DC4D72A" w14:textId="65905F96" w:rsidR="0003150C" w:rsidRDefault="00BF3BE7" w:rsidP="0003150C">
      <w:pPr>
        <w:pStyle w:val="Listparagraf"/>
        <w:spacing w:before="120" w:after="120" w:line="240" w:lineRule="auto"/>
        <w:ind w:left="360"/>
        <w:rPr>
          <w:rFonts w:eastAsia="Calibri" w:cs="Times New Roman"/>
          <w:b/>
          <w:i/>
          <w:color w:val="1F4E79" w:themeColor="accent1" w:themeShade="80"/>
          <w:szCs w:val="24"/>
          <w:lang w:val="ro-RO"/>
        </w:rPr>
      </w:pPr>
      <w:r w:rsidRPr="00BB42D3">
        <w:rPr>
          <w:rFonts w:eastAsia="Calibri" w:cs="Times New Roman"/>
          <w:b/>
          <w:color w:val="1F4E79" w:themeColor="accent1" w:themeShade="80"/>
          <w:szCs w:val="24"/>
          <w:u w:val="single"/>
          <w:lang w:val="ro-RO"/>
        </w:rPr>
        <w:t>Obiectivul tematic 10</w:t>
      </w:r>
      <w:r w:rsidRPr="00BB42D3">
        <w:rPr>
          <w:rFonts w:eastAsia="Calibri" w:cs="Times New Roman"/>
          <w:b/>
          <w:color w:val="1F4E79" w:themeColor="accent1" w:themeShade="80"/>
          <w:szCs w:val="24"/>
          <w:lang w:val="ro-RO"/>
        </w:rPr>
        <w:t xml:space="preserve">: </w:t>
      </w:r>
      <w:r w:rsidRPr="00BF3BE7">
        <w:rPr>
          <w:rFonts w:eastAsia="Calibri" w:cs="Times New Roman"/>
          <w:b/>
          <w:i/>
          <w:color w:val="1F4E79" w:themeColor="accent1" w:themeShade="80"/>
          <w:szCs w:val="24"/>
          <w:lang w:val="ro-RO"/>
        </w:rPr>
        <w:t>Efectuarea de investiții în domeniul educației, al formării și al formării profesionale în vederea dobândirii de competențe și a învățării pe tot parcursul vieții</w:t>
      </w:r>
      <w:r w:rsidR="0003150C" w:rsidRPr="00BF3BE7">
        <w:rPr>
          <w:rFonts w:eastAsia="Calibri" w:cs="Times New Roman"/>
          <w:b/>
          <w:i/>
          <w:color w:val="1F4E79" w:themeColor="accent1" w:themeShade="80"/>
          <w:szCs w:val="24"/>
          <w:lang w:val="ro-RO"/>
        </w:rPr>
        <w:t xml:space="preserve">  </w:t>
      </w:r>
    </w:p>
    <w:p w14:paraId="2CBEE70E" w14:textId="77777777" w:rsidR="00BF3BE7" w:rsidRPr="00BF3BE7" w:rsidRDefault="00BF3BE7" w:rsidP="0003150C">
      <w:pPr>
        <w:pStyle w:val="Listparagraf"/>
        <w:spacing w:before="120" w:after="120" w:line="240" w:lineRule="auto"/>
        <w:ind w:left="360"/>
        <w:rPr>
          <w:rFonts w:eastAsia="Calibri" w:cs="Times New Roman"/>
          <w:b/>
          <w:i/>
          <w:color w:val="1F4E79" w:themeColor="accent1" w:themeShade="80"/>
          <w:szCs w:val="24"/>
          <w:lang w:val="ro-RO"/>
        </w:rPr>
      </w:pPr>
    </w:p>
    <w:p w14:paraId="137F493E" w14:textId="1E091452" w:rsidR="0003150C" w:rsidRPr="00BB42D3" w:rsidRDefault="00BF3BE7" w:rsidP="0003150C">
      <w:pPr>
        <w:pStyle w:val="Listparagraf"/>
        <w:spacing w:before="120" w:after="120" w:line="240" w:lineRule="auto"/>
        <w:ind w:left="360"/>
        <w:rPr>
          <w:rFonts w:eastAsia="Calibri" w:cs="Times New Roman"/>
          <w:b/>
          <w:i/>
          <w:color w:val="1F4E79" w:themeColor="accent1" w:themeShade="80"/>
          <w:szCs w:val="24"/>
          <w:lang w:val="ro-RO"/>
        </w:rPr>
      </w:pPr>
      <w:r w:rsidRPr="00BB42D3">
        <w:rPr>
          <w:rFonts w:eastAsia="Calibri" w:cs="Times New Roman"/>
          <w:b/>
          <w:color w:val="1F4E79" w:themeColor="accent1" w:themeShade="80"/>
          <w:szCs w:val="24"/>
          <w:u w:val="single"/>
          <w:lang w:val="ro-RO"/>
        </w:rPr>
        <w:t>Prioritatea de investiții 10.iv</w:t>
      </w:r>
      <w:r w:rsidRPr="00BB42D3">
        <w:rPr>
          <w:rFonts w:eastAsia="Calibri" w:cs="Times New Roman"/>
          <w:b/>
          <w:color w:val="1F4E79" w:themeColor="accent1" w:themeShade="80"/>
          <w:szCs w:val="24"/>
          <w:lang w:val="ro-RO"/>
        </w:rPr>
        <w:t xml:space="preserve">: </w:t>
      </w:r>
      <w:r w:rsidRPr="00BF3BE7">
        <w:rPr>
          <w:rFonts w:eastAsia="Calibri" w:cs="Times New Roman"/>
          <w:b/>
          <w:bCs/>
          <w:i/>
          <w:iCs/>
          <w:color w:val="1F4E79" w:themeColor="accent1" w:themeShade="80"/>
          <w:szCs w:val="24"/>
          <w:lang w:val="ro-RO"/>
        </w:rPr>
        <w:t>Sporirea relevanţei pe piaţa forţelor de muncă a educaţiei şi a sistemelor de formare, facilitarea tranziţiei de la educaţie la piaţa forţelor de muncă  şi consolidarea formării  şi a sistemelor de formare profesională, precum şi a calităţii lor, inclusiv prin mecanisme de anticipare a competenţelor, adaptarea programelor de învăţământ şi instituirea şi dezvoltarea unor sisteme de învăţare la locul de muncă, inclusiv a unor sisteme de învăţare duală  şi programe de ucenicie</w:t>
      </w:r>
    </w:p>
    <w:p w14:paraId="3C98C4BC" w14:textId="77777777" w:rsidR="00BF3BE7" w:rsidRPr="00BF3BE7" w:rsidRDefault="00BF3BE7" w:rsidP="00BF3BE7">
      <w:pPr>
        <w:pStyle w:val="Listparagraf2"/>
        <w:spacing w:before="120" w:after="120" w:line="240" w:lineRule="auto"/>
        <w:ind w:left="360"/>
        <w:rPr>
          <w:rFonts w:asciiTheme="minorHAnsi" w:eastAsia="Calibri" w:hAnsiTheme="minorHAnsi" w:cs="Times New Roman"/>
          <w:b/>
          <w:color w:val="1F4E79" w:themeColor="accent1" w:themeShade="80"/>
        </w:rPr>
      </w:pPr>
      <w:r w:rsidRPr="00BF3BE7">
        <w:rPr>
          <w:rFonts w:asciiTheme="minorHAnsi" w:eastAsia="Calibri" w:hAnsiTheme="minorHAnsi" w:cs="Times New Roman"/>
          <w:b/>
          <w:color w:val="1F4E79" w:themeColor="accent1" w:themeShade="80"/>
          <w:u w:val="single"/>
        </w:rPr>
        <w:t>Obiectivul specific 6.13</w:t>
      </w:r>
      <w:r w:rsidRPr="00BF3BE7">
        <w:rPr>
          <w:rFonts w:asciiTheme="minorHAnsi" w:eastAsia="Calibri" w:hAnsiTheme="minorHAnsi" w:cs="Times New Roman"/>
          <w:b/>
          <w:color w:val="1F4E79" w:themeColor="accent1" w:themeShade="80"/>
        </w:rPr>
        <w:t xml:space="preserve"> Creșterea numărului absolvenților de învățământ terțiar universitar și non universitar care își găsesc un loc de muncă urmare a accesului la activități de învățare la un potențial loc de muncă / cercetare/ inovare, cu accent pe sectoarele economice cu potențial competitiv identificate conform SNC şi domeniile de specializare inteligentă conform SNCDI</w:t>
      </w:r>
    </w:p>
    <w:p w14:paraId="152980FB" w14:textId="4BC03ACF" w:rsidR="0003150C" w:rsidRPr="00BF3BE7" w:rsidRDefault="00BF3BE7" w:rsidP="00BF3BE7">
      <w:pPr>
        <w:pStyle w:val="Listparagraf2"/>
        <w:spacing w:before="120" w:after="120" w:line="240" w:lineRule="auto"/>
        <w:ind w:left="360"/>
        <w:jc w:val="both"/>
        <w:rPr>
          <w:rFonts w:asciiTheme="minorHAnsi" w:eastAsia="Calibri" w:hAnsiTheme="minorHAnsi" w:cs="Times New Roman"/>
          <w:b/>
          <w:i/>
          <w:color w:val="1F4E79" w:themeColor="accent1" w:themeShade="80"/>
          <w:lang w:eastAsia="en-US"/>
        </w:rPr>
      </w:pPr>
      <w:r w:rsidRPr="00BF3BE7">
        <w:rPr>
          <w:rFonts w:asciiTheme="minorHAnsi" w:eastAsia="Calibri" w:hAnsiTheme="minorHAnsi" w:cs="Times New Roman"/>
          <w:b/>
          <w:color w:val="1F4E79" w:themeColor="accent1" w:themeShade="80"/>
          <w:u w:val="single"/>
        </w:rPr>
        <w:t>Obiectivul specific 6.14</w:t>
      </w:r>
      <w:r w:rsidRPr="00BF3BE7">
        <w:rPr>
          <w:rFonts w:asciiTheme="minorHAnsi" w:eastAsia="Calibri" w:hAnsiTheme="minorHAnsi" w:cs="Times New Roman"/>
          <w:b/>
          <w:color w:val="1F4E79" w:themeColor="accent1" w:themeShade="80"/>
        </w:rPr>
        <w:t xml:space="preserve"> Creșterea participării la programe de învățare la locul de muncă a elevilor și ucenicilor din învățământul secundar și terțiar non-universitar, cu accent pe sectoarele economice cu potențial competitiv identificate conform SNC și din domeniile de specializare inteligentă conform SNCDI</w:t>
      </w:r>
    </w:p>
    <w:p w14:paraId="204BDA6E" w14:textId="77777777" w:rsidR="0003150C" w:rsidRPr="00BB42D3" w:rsidRDefault="0003150C" w:rsidP="0003150C">
      <w:pPr>
        <w:pStyle w:val="Listparagraf"/>
        <w:tabs>
          <w:tab w:val="left" w:pos="3240"/>
        </w:tabs>
        <w:spacing w:after="0" w:line="240" w:lineRule="auto"/>
        <w:ind w:left="792"/>
        <w:rPr>
          <w:rFonts w:eastAsia="Calibri" w:cs="Times New Roman"/>
          <w:b/>
          <w:color w:val="1F4E79" w:themeColor="accent1" w:themeShade="80"/>
          <w:szCs w:val="24"/>
          <w:lang w:val="ro-RO"/>
        </w:rPr>
      </w:pPr>
    </w:p>
    <w:p w14:paraId="1C870545" w14:textId="77777777" w:rsidR="0003150C" w:rsidRPr="00F3712D" w:rsidRDefault="0003150C" w:rsidP="0024346F">
      <w:pPr>
        <w:pStyle w:val="Listparagraf"/>
        <w:numPr>
          <w:ilvl w:val="1"/>
          <w:numId w:val="12"/>
        </w:numPr>
        <w:tabs>
          <w:tab w:val="left" w:pos="3240"/>
        </w:tabs>
        <w:spacing w:after="0" w:line="240" w:lineRule="auto"/>
        <w:ind w:left="900" w:hanging="540"/>
        <w:rPr>
          <w:rFonts w:eastAsia="Calibri" w:cs="Times New Roman"/>
          <w:b/>
          <w:color w:val="1F4E79" w:themeColor="accent1" w:themeShade="80"/>
          <w:szCs w:val="24"/>
          <w:lang w:val="fr-FR"/>
        </w:rPr>
      </w:pPr>
      <w:r w:rsidRPr="00F3712D">
        <w:rPr>
          <w:rFonts w:eastAsia="Calibri" w:cs="Times New Roman"/>
          <w:b/>
          <w:color w:val="1F4E79" w:themeColor="accent1" w:themeShade="80"/>
          <w:szCs w:val="24"/>
          <w:lang w:val="fr-FR"/>
        </w:rPr>
        <w:t>Tipul apelului de proiecte și perioada de depunere a propunerilor de proiecte</w:t>
      </w:r>
    </w:p>
    <w:p w14:paraId="74688B04" w14:textId="77777777" w:rsidR="0003150C" w:rsidRPr="00F3712D" w:rsidRDefault="0003150C" w:rsidP="0003150C">
      <w:pPr>
        <w:pStyle w:val="Listparagraf"/>
        <w:tabs>
          <w:tab w:val="left" w:pos="3240"/>
        </w:tabs>
        <w:spacing w:after="0" w:line="240" w:lineRule="auto"/>
        <w:ind w:left="900"/>
        <w:rPr>
          <w:rFonts w:eastAsia="Calibri" w:cs="Times New Roman"/>
          <w:b/>
          <w:color w:val="1F4E79" w:themeColor="accent1" w:themeShade="80"/>
          <w:szCs w:val="24"/>
          <w:lang w:val="fr-FR"/>
        </w:rPr>
      </w:pPr>
    </w:p>
    <w:p w14:paraId="51749D09" w14:textId="77777777" w:rsidR="0003150C" w:rsidRPr="00F3712D" w:rsidRDefault="0003150C" w:rsidP="0003150C">
      <w:pPr>
        <w:spacing w:before="120" w:after="120" w:line="240" w:lineRule="auto"/>
        <w:rPr>
          <w:color w:val="1F4E79" w:themeColor="accent1" w:themeShade="80"/>
          <w:szCs w:val="24"/>
          <w:lang w:val="ro-RO"/>
        </w:rPr>
      </w:pPr>
      <w:r w:rsidRPr="00F3712D">
        <w:rPr>
          <w:color w:val="1F4E79" w:themeColor="accent1" w:themeShade="80"/>
          <w:szCs w:val="24"/>
          <w:lang w:val="ro-RO"/>
        </w:rPr>
        <w:t xml:space="preserve">Cererea de propuneri de proiecte este un apel de tip competitiv, cu termen limită de depunere. </w:t>
      </w:r>
    </w:p>
    <w:p w14:paraId="01B941F5" w14:textId="77777777" w:rsidR="0003150C" w:rsidRPr="00F3712D" w:rsidRDefault="0003150C" w:rsidP="0003150C">
      <w:pPr>
        <w:pBdr>
          <w:top w:val="single" w:sz="18" w:space="1" w:color="FFFF00"/>
          <w:left w:val="single" w:sz="18" w:space="4" w:color="FFFF00"/>
          <w:bottom w:val="single" w:sz="18" w:space="1" w:color="FFFF00"/>
          <w:right w:val="single" w:sz="18" w:space="4" w:color="FFFF00"/>
        </w:pBdr>
        <w:shd w:val="clear" w:color="auto" w:fill="BDD6EE"/>
        <w:spacing w:before="120" w:after="120" w:line="240" w:lineRule="auto"/>
        <w:rPr>
          <w:rFonts w:eastAsia="Calibri" w:cs="Times New Roman"/>
          <w:color w:val="1F4E79" w:themeColor="accent1" w:themeShade="80"/>
          <w:szCs w:val="24"/>
          <w:lang w:val="fr-FR"/>
        </w:rPr>
      </w:pPr>
      <w:r w:rsidRPr="00F3712D">
        <w:rPr>
          <w:rFonts w:eastAsia="Calibri" w:cs="Times New Roman"/>
          <w:b/>
          <w:color w:val="1F4E79" w:themeColor="accent1" w:themeShade="80"/>
          <w:szCs w:val="24"/>
          <w:lang w:val="fr-FR"/>
        </w:rPr>
        <w:t>SISTEMUL INFORMATIC MySMIS 2014 VA FI DESCHIS ÎN DATA DE……….2016 ORA….</w:t>
      </w:r>
      <w:r w:rsidRPr="00F3712D">
        <w:rPr>
          <w:rFonts w:eastAsia="Calibri" w:cs="Times New Roman"/>
          <w:color w:val="1F4E79" w:themeColor="accent1" w:themeShade="80"/>
          <w:szCs w:val="24"/>
          <w:lang w:val="fr-FR"/>
        </w:rPr>
        <w:t xml:space="preserve"> </w:t>
      </w:r>
      <w:r w:rsidRPr="00F3712D">
        <w:rPr>
          <w:rFonts w:eastAsia="Calibri" w:cs="Times New Roman"/>
          <w:b/>
          <w:color w:val="1F4E79" w:themeColor="accent1" w:themeShade="80"/>
          <w:szCs w:val="24"/>
          <w:lang w:val="fr-FR"/>
        </w:rPr>
        <w:t>ŞI SE VA ÎNCHIDE ÎN DATA DE…………2016, ORA 16.00.</w:t>
      </w:r>
    </w:p>
    <w:p w14:paraId="1F78B59B" w14:textId="77777777" w:rsidR="00B2116B" w:rsidRDefault="0003150C" w:rsidP="00B2116B">
      <w:pPr>
        <w:rPr>
          <w:b/>
          <w:color w:val="1F4E79" w:themeColor="accent1" w:themeShade="80"/>
          <w:szCs w:val="24"/>
          <w:lang w:val="ro-RO"/>
        </w:rPr>
      </w:pPr>
      <w:r w:rsidRPr="00F3712D">
        <w:rPr>
          <w:color w:val="1F4E79" w:themeColor="accent1" w:themeShade="80"/>
          <w:szCs w:val="24"/>
          <w:lang w:val="ro-RO"/>
        </w:rPr>
        <w:t>Perioada maximă de implementare a proiectului este</w:t>
      </w:r>
      <w:r w:rsidR="00B2116B">
        <w:rPr>
          <w:color w:val="1F4E79" w:themeColor="accent1" w:themeShade="80"/>
          <w:szCs w:val="24"/>
          <w:lang w:val="ro-RO"/>
        </w:rPr>
        <w:t xml:space="preserve"> cuprinsă între minimum 9 luni şi maximum 24 de luni.</w:t>
      </w:r>
      <w:r w:rsidRPr="00F3712D">
        <w:rPr>
          <w:b/>
          <w:color w:val="1F4E79" w:themeColor="accent1" w:themeShade="80"/>
          <w:szCs w:val="24"/>
          <w:lang w:val="ro-RO"/>
        </w:rPr>
        <w:t xml:space="preserve"> </w:t>
      </w:r>
    </w:p>
    <w:p w14:paraId="49DBA4A9" w14:textId="70CD611F" w:rsidR="00166445" w:rsidRPr="00F3712D" w:rsidRDefault="00B2116B" w:rsidP="0003150C">
      <w:pPr>
        <w:tabs>
          <w:tab w:val="left" w:pos="3240"/>
        </w:tabs>
        <w:spacing w:after="0" w:line="240" w:lineRule="auto"/>
        <w:rPr>
          <w:rFonts w:eastAsia="Calibri" w:cs="Times New Roman"/>
          <w:b/>
          <w:color w:val="1F4E79" w:themeColor="accent1" w:themeShade="80"/>
          <w:szCs w:val="24"/>
          <w:lang w:val="ro-RO"/>
        </w:rPr>
      </w:pPr>
      <w:r w:rsidRPr="00B2116B">
        <w:rPr>
          <w:color w:val="1F4E79" w:themeColor="accent1" w:themeShade="80"/>
          <w:szCs w:val="24"/>
          <w:lang w:val="ro-RO"/>
        </w:rPr>
        <w:t>Calendarul de desfășurare a activităților va fi corelat cu calendarul anului școlar (stabilit anual, la nivel național și aprobat prin ordin al ministrului educației naționale și cercetării științifice) și cel al desfășurării programelor de învățare la locul de muncă (stabilit la nivelul unităților de învățământ, după consultarea cu partenerii de practică).</w:t>
      </w:r>
    </w:p>
    <w:p w14:paraId="3C13A721" w14:textId="77777777" w:rsidR="0003150C" w:rsidRDefault="0003150C" w:rsidP="0003150C">
      <w:pPr>
        <w:pStyle w:val="Listparagraf"/>
        <w:tabs>
          <w:tab w:val="left" w:pos="3240"/>
        </w:tabs>
        <w:spacing w:after="0" w:line="240" w:lineRule="auto"/>
        <w:ind w:left="900"/>
        <w:rPr>
          <w:rFonts w:eastAsia="Calibri" w:cs="Times New Roman"/>
          <w:b/>
          <w:color w:val="1F4E79" w:themeColor="accent1" w:themeShade="80"/>
          <w:szCs w:val="24"/>
          <w:lang w:val="ro-RO"/>
        </w:rPr>
      </w:pPr>
    </w:p>
    <w:p w14:paraId="615BC954" w14:textId="77777777" w:rsidR="00006C7A" w:rsidRDefault="00006C7A" w:rsidP="0003150C">
      <w:pPr>
        <w:pStyle w:val="Listparagraf"/>
        <w:tabs>
          <w:tab w:val="left" w:pos="3240"/>
        </w:tabs>
        <w:spacing w:after="0" w:line="240" w:lineRule="auto"/>
        <w:ind w:left="900"/>
        <w:rPr>
          <w:rFonts w:eastAsia="Calibri" w:cs="Times New Roman"/>
          <w:b/>
          <w:color w:val="1F4E79" w:themeColor="accent1" w:themeShade="80"/>
          <w:szCs w:val="24"/>
          <w:lang w:val="ro-RO"/>
        </w:rPr>
      </w:pPr>
    </w:p>
    <w:p w14:paraId="19478B16" w14:textId="77777777" w:rsidR="00006C7A" w:rsidRPr="00F3712D" w:rsidRDefault="00006C7A" w:rsidP="0003150C">
      <w:pPr>
        <w:pStyle w:val="Listparagraf"/>
        <w:tabs>
          <w:tab w:val="left" w:pos="3240"/>
        </w:tabs>
        <w:spacing w:after="0" w:line="240" w:lineRule="auto"/>
        <w:ind w:left="900"/>
        <w:rPr>
          <w:rFonts w:eastAsia="Calibri" w:cs="Times New Roman"/>
          <w:b/>
          <w:color w:val="1F4E79" w:themeColor="accent1" w:themeShade="80"/>
          <w:szCs w:val="24"/>
          <w:lang w:val="ro-RO"/>
        </w:rPr>
      </w:pPr>
    </w:p>
    <w:p w14:paraId="02E1EC1B" w14:textId="77777777" w:rsidR="0003150C" w:rsidRPr="00F3712D" w:rsidRDefault="0003150C" w:rsidP="0024346F">
      <w:pPr>
        <w:pStyle w:val="Listparagraf"/>
        <w:numPr>
          <w:ilvl w:val="1"/>
          <w:numId w:val="12"/>
        </w:numPr>
        <w:tabs>
          <w:tab w:val="left" w:pos="3240"/>
        </w:tabs>
        <w:spacing w:after="0" w:line="240" w:lineRule="auto"/>
        <w:ind w:left="900" w:hanging="540"/>
        <w:rPr>
          <w:rFonts w:eastAsia="Calibri" w:cs="Times New Roman"/>
          <w:b/>
          <w:color w:val="1F4E79" w:themeColor="accent1" w:themeShade="80"/>
          <w:szCs w:val="24"/>
        </w:rPr>
      </w:pPr>
      <w:r w:rsidRPr="00F3712D">
        <w:rPr>
          <w:rFonts w:eastAsia="Calibri" w:cs="Times New Roman"/>
          <w:b/>
          <w:color w:val="1F4E79" w:themeColor="accent1" w:themeShade="80"/>
          <w:szCs w:val="24"/>
        </w:rPr>
        <w:t xml:space="preserve">Acțiunile sprijinite în cadrul apelului </w:t>
      </w:r>
    </w:p>
    <w:p w14:paraId="3BDC7519" w14:textId="77777777" w:rsidR="007E12CF" w:rsidRDefault="007E12CF" w:rsidP="00DC1441">
      <w:pPr>
        <w:contextualSpacing/>
        <w:rPr>
          <w:rFonts w:cs="Calibri"/>
          <w:color w:val="1F4E79" w:themeColor="accent1" w:themeShade="80"/>
          <w:szCs w:val="24"/>
          <w:lang w:val="ro-RO"/>
        </w:rPr>
      </w:pPr>
    </w:p>
    <w:p w14:paraId="292E2A51" w14:textId="77777777" w:rsidR="003A636A" w:rsidRPr="003A636A" w:rsidRDefault="003A636A" w:rsidP="003A636A">
      <w:pPr>
        <w:pStyle w:val="Listparagraf"/>
        <w:numPr>
          <w:ilvl w:val="0"/>
          <w:numId w:val="35"/>
        </w:numPr>
        <w:rPr>
          <w:rFonts w:cs="Calibri"/>
          <w:color w:val="1F4E79" w:themeColor="accent1" w:themeShade="80"/>
          <w:szCs w:val="24"/>
          <w:lang w:val="ro-RO"/>
        </w:rPr>
      </w:pPr>
      <w:bookmarkStart w:id="1" w:name="_Toc455148282"/>
      <w:r w:rsidRPr="003A636A">
        <w:rPr>
          <w:rFonts w:cs="Calibri"/>
          <w:color w:val="1F4E79" w:themeColor="accent1" w:themeShade="80"/>
          <w:szCs w:val="24"/>
          <w:lang w:val="ro-RO"/>
        </w:rPr>
        <w:lastRenderedPageBreak/>
        <w:t>Activități eligibile</w:t>
      </w:r>
      <w:bookmarkEnd w:id="1"/>
    </w:p>
    <w:p w14:paraId="6B1A203E" w14:textId="2DF9478F" w:rsidR="003A636A" w:rsidRPr="003A636A" w:rsidRDefault="003A636A" w:rsidP="003A636A">
      <w:pPr>
        <w:numPr>
          <w:ilvl w:val="0"/>
          <w:numId w:val="34"/>
        </w:numPr>
        <w:contextualSpacing/>
        <w:rPr>
          <w:rFonts w:cs="Calibri"/>
          <w:color w:val="1F4E79" w:themeColor="accent1" w:themeShade="80"/>
          <w:szCs w:val="24"/>
          <w:lang w:val="ro-RO"/>
        </w:rPr>
      </w:pPr>
      <w:r w:rsidRPr="003A636A">
        <w:rPr>
          <w:rFonts w:cs="Calibri"/>
          <w:color w:val="1F4E79" w:themeColor="accent1" w:themeShade="80"/>
          <w:szCs w:val="24"/>
          <w:lang w:val="ro-RO"/>
        </w:rPr>
        <w:t>Elaborarea parteneriatelor/convenţiilor între organizatorii (unităţi de învăţământ</w:t>
      </w:r>
      <w:r w:rsidR="00BB42D3">
        <w:rPr>
          <w:rFonts w:cs="Calibri"/>
          <w:color w:val="1F4E79" w:themeColor="accent1" w:themeShade="80"/>
          <w:szCs w:val="24"/>
          <w:lang w:val="ro-RO"/>
        </w:rPr>
        <w:t>/ instituții de învățământ superior</w:t>
      </w:r>
      <w:r w:rsidRPr="003A636A">
        <w:rPr>
          <w:rFonts w:cs="Calibri"/>
          <w:color w:val="1F4E79" w:themeColor="accent1" w:themeShade="80"/>
          <w:szCs w:val="24"/>
          <w:lang w:val="ro-RO"/>
        </w:rPr>
        <w:t xml:space="preserve">) şi partenerii de practică (potențiali angajatori ai viitorilor absolvenți, în special cu entități din sectoarele economice cu potențial competitiv identificate conform </w:t>
      </w:r>
      <w:hyperlink r:id="rId9" w:history="1">
        <w:r w:rsidRPr="003A636A">
          <w:rPr>
            <w:rStyle w:val="Hyperlink"/>
            <w:rFonts w:cs="Calibri"/>
            <w:szCs w:val="24"/>
            <w:lang w:val="ro-RO"/>
          </w:rPr>
          <w:t>SNC</w:t>
        </w:r>
      </w:hyperlink>
      <w:r w:rsidRPr="003A636A">
        <w:rPr>
          <w:rFonts w:cs="Calibri"/>
          <w:color w:val="1F4E79" w:themeColor="accent1" w:themeShade="80"/>
          <w:szCs w:val="24"/>
          <w:lang w:val="ro-RO"/>
        </w:rPr>
        <w:t xml:space="preserve"> și din domeniile de specializare inteligentă conform </w:t>
      </w:r>
      <w:hyperlink r:id="rId10" w:history="1">
        <w:r w:rsidRPr="003A636A">
          <w:rPr>
            <w:rStyle w:val="Hyperlink"/>
            <w:rFonts w:cs="Calibri"/>
            <w:szCs w:val="24"/>
            <w:lang w:val="ro-RO"/>
          </w:rPr>
          <w:t>SNCDI</w:t>
        </w:r>
      </w:hyperlink>
      <w:r w:rsidRPr="003A636A">
        <w:rPr>
          <w:rFonts w:cs="Calibri"/>
          <w:color w:val="1F4E79" w:themeColor="accent1" w:themeShade="80"/>
          <w:szCs w:val="24"/>
          <w:lang w:val="ro-RO"/>
        </w:rPr>
        <w:t xml:space="preserve">); </w:t>
      </w:r>
    </w:p>
    <w:p w14:paraId="6453DAEA" w14:textId="78F55D24" w:rsidR="003A636A" w:rsidRPr="003A636A" w:rsidRDefault="003A636A" w:rsidP="003A636A">
      <w:pPr>
        <w:numPr>
          <w:ilvl w:val="0"/>
          <w:numId w:val="34"/>
        </w:numPr>
        <w:contextualSpacing/>
        <w:rPr>
          <w:rFonts w:cs="Calibri"/>
          <w:color w:val="1F4E79" w:themeColor="accent1" w:themeShade="80"/>
          <w:szCs w:val="24"/>
          <w:lang w:val="ro-RO"/>
        </w:rPr>
      </w:pPr>
      <w:r w:rsidRPr="003A636A">
        <w:rPr>
          <w:rFonts w:cs="Calibri"/>
          <w:color w:val="1F4E79" w:themeColor="accent1" w:themeShade="80"/>
          <w:szCs w:val="24"/>
          <w:lang w:val="ro-RO"/>
        </w:rPr>
        <w:t>Organizarea și derularea programe de învățare la locul de muncă (</w:t>
      </w:r>
      <w:r w:rsidRPr="003A636A">
        <w:rPr>
          <w:rFonts w:cs="Calibri"/>
          <w:color w:val="1F4E79" w:themeColor="accent1" w:themeShade="80"/>
          <w:szCs w:val="24"/>
          <w:lang w:val="fr-FR"/>
        </w:rPr>
        <w:t>internship/ traineeship</w:t>
      </w:r>
      <w:r w:rsidRPr="003A636A">
        <w:rPr>
          <w:rFonts w:cs="Calibri"/>
          <w:color w:val="1F4E79" w:themeColor="accent1" w:themeShade="80"/>
          <w:szCs w:val="24"/>
          <w:lang w:val="ro-RO"/>
        </w:rPr>
        <w:t xml:space="preserve">, stagii de practică, instruire practică, laborator tehnologic, etc.), inclusiv activități de tip </w:t>
      </w:r>
      <w:r w:rsidRPr="003A636A">
        <w:rPr>
          <w:rFonts w:cs="Calibri"/>
          <w:i/>
          <w:color w:val="1F4E79" w:themeColor="accent1" w:themeShade="80"/>
          <w:szCs w:val="24"/>
          <w:lang w:val="ro-RO"/>
        </w:rPr>
        <w:t>firmă de exercițiu</w:t>
      </w:r>
      <w:r w:rsidR="00BB42D3">
        <w:rPr>
          <w:rFonts w:cs="Calibri"/>
          <w:color w:val="1F4E79" w:themeColor="accent1" w:themeShade="80"/>
          <w:szCs w:val="24"/>
          <w:lang w:val="ro-RO"/>
        </w:rPr>
        <w:t xml:space="preserve"> (în conformitate cu metodologiile aplicabile fiecărui tip de activitate, acolo unde este cazul)</w:t>
      </w:r>
      <w:r w:rsidRPr="003A636A">
        <w:rPr>
          <w:rFonts w:cs="Calibri"/>
          <w:color w:val="1F4E79" w:themeColor="accent1" w:themeShade="80"/>
          <w:szCs w:val="24"/>
          <w:lang w:val="ro-RO"/>
        </w:rPr>
        <w:t>;</w:t>
      </w:r>
    </w:p>
    <w:p w14:paraId="00022E89" w14:textId="77777777" w:rsidR="003A636A" w:rsidRPr="003A636A" w:rsidRDefault="003A636A" w:rsidP="003A636A">
      <w:pPr>
        <w:numPr>
          <w:ilvl w:val="0"/>
          <w:numId w:val="34"/>
        </w:numPr>
        <w:contextualSpacing/>
        <w:rPr>
          <w:rFonts w:cs="Calibri"/>
          <w:color w:val="1F4E79" w:themeColor="accent1" w:themeShade="80"/>
          <w:szCs w:val="24"/>
          <w:lang w:val="ro-RO"/>
        </w:rPr>
      </w:pPr>
      <w:r w:rsidRPr="003A636A">
        <w:rPr>
          <w:rFonts w:cs="Calibri"/>
          <w:color w:val="1F4E79" w:themeColor="accent1" w:themeShade="80"/>
          <w:szCs w:val="24"/>
          <w:lang w:val="ro-RO"/>
        </w:rPr>
        <w:t>Organizarea competițiilor profesionale, concursurilor pe meserii, competițiilor și târgurilor pentru firme de exercițiu;</w:t>
      </w:r>
    </w:p>
    <w:p w14:paraId="6EBFE3FB" w14:textId="78033446" w:rsidR="003A636A" w:rsidRPr="003A636A" w:rsidRDefault="003A636A" w:rsidP="003A636A">
      <w:pPr>
        <w:numPr>
          <w:ilvl w:val="0"/>
          <w:numId w:val="34"/>
        </w:numPr>
        <w:contextualSpacing/>
        <w:rPr>
          <w:rFonts w:cs="Calibri"/>
          <w:color w:val="1F4E79" w:themeColor="accent1" w:themeShade="80"/>
          <w:szCs w:val="24"/>
          <w:lang w:val="ro-RO"/>
        </w:rPr>
      </w:pPr>
      <w:r w:rsidRPr="003A636A">
        <w:rPr>
          <w:rFonts w:cs="Calibri"/>
          <w:color w:val="1F4E79" w:themeColor="accent1" w:themeShade="80"/>
          <w:szCs w:val="24"/>
          <w:lang w:val="ro-RO"/>
        </w:rPr>
        <w:t>Furnizarea de servicii de consiliere și orientare profesională pentru elevi</w:t>
      </w:r>
      <w:r w:rsidR="00BB42D3">
        <w:rPr>
          <w:rFonts w:cs="Calibri"/>
          <w:color w:val="1F4E79" w:themeColor="accent1" w:themeShade="80"/>
          <w:szCs w:val="24"/>
          <w:lang w:val="ro-RO"/>
        </w:rPr>
        <w:t xml:space="preserve"> și studenți</w:t>
      </w:r>
      <w:r w:rsidRPr="003A636A">
        <w:rPr>
          <w:rFonts w:cs="Calibri"/>
          <w:color w:val="1F4E79" w:themeColor="accent1" w:themeShade="80"/>
          <w:szCs w:val="24"/>
          <w:lang w:val="ro-RO"/>
        </w:rPr>
        <w:t>, axate pe dobândirea de competențe care răspund necesităților pieței muncii;</w:t>
      </w:r>
    </w:p>
    <w:p w14:paraId="529A0673" w14:textId="77777777" w:rsidR="003A636A" w:rsidRPr="003A636A" w:rsidRDefault="003A636A" w:rsidP="003A636A">
      <w:pPr>
        <w:numPr>
          <w:ilvl w:val="0"/>
          <w:numId w:val="34"/>
        </w:numPr>
        <w:contextualSpacing/>
        <w:rPr>
          <w:rFonts w:cs="Calibri"/>
          <w:color w:val="1F4E79" w:themeColor="accent1" w:themeShade="80"/>
          <w:szCs w:val="24"/>
          <w:lang w:val="ro-RO"/>
        </w:rPr>
      </w:pPr>
      <w:r w:rsidRPr="003A636A">
        <w:rPr>
          <w:rFonts w:cs="Calibri"/>
          <w:color w:val="1F4E79" w:themeColor="accent1" w:themeShade="80"/>
          <w:szCs w:val="24"/>
          <w:lang w:val="ro-RO"/>
        </w:rPr>
        <w:t>Crearea unui sistem de informare coordonată, în ambele sensuri: de la companii/sectorul privat către rețeaua unităților de învățământ privind nevoile lor de instruire, precum și de la unitățile de învățământ către întreprinderi, pentru a răspunde nevoilor actuale și viitoare ale pieței muncii la nivel regional /local.</w:t>
      </w:r>
    </w:p>
    <w:p w14:paraId="6A1AF139" w14:textId="77777777" w:rsidR="003A636A" w:rsidRPr="00F3712D" w:rsidRDefault="003A636A" w:rsidP="00DC1441">
      <w:pPr>
        <w:contextualSpacing/>
        <w:rPr>
          <w:rFonts w:cs="Calibri"/>
          <w:color w:val="1F4E79" w:themeColor="accent1" w:themeShade="80"/>
          <w:szCs w:val="24"/>
          <w:lang w:val="ro-RO"/>
        </w:rPr>
      </w:pPr>
    </w:p>
    <w:p w14:paraId="50544651" w14:textId="77777777" w:rsidR="003A636A" w:rsidRPr="001C3656" w:rsidRDefault="003A636A" w:rsidP="003A636A">
      <w:pPr>
        <w:tabs>
          <w:tab w:val="left" w:pos="8165"/>
        </w:tabs>
        <w:spacing w:before="120" w:after="120" w:line="240" w:lineRule="auto"/>
        <w:rPr>
          <w:rFonts w:ascii="Calibri" w:hAnsi="Calibri"/>
          <w:color w:val="1F4E79" w:themeColor="accent1" w:themeShade="80"/>
          <w:szCs w:val="24"/>
          <w:highlight w:val="lightGray"/>
          <w:lang w:val="ro-RO"/>
        </w:rPr>
      </w:pPr>
      <w:r w:rsidRPr="001C3656">
        <w:rPr>
          <w:rFonts w:ascii="Calibri" w:hAnsi="Calibri"/>
          <w:color w:val="1F4E79" w:themeColor="accent1" w:themeShade="80"/>
          <w:szCs w:val="24"/>
          <w:highlight w:val="lightGray"/>
          <w:lang w:val="ro-RO"/>
        </w:rPr>
        <w:t>Pentru propunerile de proiecte care vizează învățarea la locul de muncă în sectorul agro-alimentar, activitățile eligibile sunt:</w:t>
      </w:r>
    </w:p>
    <w:p w14:paraId="4C1A7814" w14:textId="77777777" w:rsidR="003A636A" w:rsidRPr="001C3656" w:rsidRDefault="003A636A" w:rsidP="003A636A">
      <w:pPr>
        <w:numPr>
          <w:ilvl w:val="0"/>
          <w:numId w:val="36"/>
        </w:numPr>
        <w:tabs>
          <w:tab w:val="left" w:pos="8165"/>
        </w:tabs>
        <w:spacing w:before="120" w:after="120" w:line="240" w:lineRule="auto"/>
        <w:rPr>
          <w:rFonts w:ascii="Calibri" w:hAnsi="Calibri"/>
          <w:color w:val="1F4E79" w:themeColor="accent1" w:themeShade="80"/>
          <w:szCs w:val="24"/>
          <w:highlight w:val="lightGray"/>
          <w:lang w:val="ro-RO"/>
        </w:rPr>
      </w:pPr>
      <w:r w:rsidRPr="001C3656">
        <w:rPr>
          <w:rFonts w:ascii="Calibri" w:hAnsi="Calibri"/>
          <w:color w:val="1F4E79" w:themeColor="accent1" w:themeShade="80"/>
          <w:szCs w:val="24"/>
          <w:highlight w:val="lightGray"/>
          <w:lang w:val="ro-RO"/>
        </w:rPr>
        <w:t>Elaborarea parteneriatelor/convenţiilor între organizatorii (unităţi de învăţământ și instituții de învățământ superior) şi partenerii de practică (societăţi comerciale/ structuri asociative  din sectorul agricol) pentru pregătirea a elevilor și a studenților;</w:t>
      </w:r>
    </w:p>
    <w:p w14:paraId="2E7D76BA" w14:textId="77777777" w:rsidR="003A636A" w:rsidRPr="001C3656" w:rsidRDefault="003A636A" w:rsidP="003A636A">
      <w:pPr>
        <w:numPr>
          <w:ilvl w:val="0"/>
          <w:numId w:val="36"/>
        </w:numPr>
        <w:tabs>
          <w:tab w:val="left" w:pos="8165"/>
        </w:tabs>
        <w:spacing w:before="120" w:after="120" w:line="240" w:lineRule="auto"/>
        <w:rPr>
          <w:rFonts w:ascii="Calibri" w:hAnsi="Calibri"/>
          <w:color w:val="1F4E79" w:themeColor="accent1" w:themeShade="80"/>
          <w:szCs w:val="24"/>
          <w:highlight w:val="lightGray"/>
          <w:lang w:val="ro-RO"/>
        </w:rPr>
      </w:pPr>
      <w:r w:rsidRPr="001C3656">
        <w:rPr>
          <w:rFonts w:ascii="Calibri" w:hAnsi="Calibri"/>
          <w:color w:val="1F4E79" w:themeColor="accent1" w:themeShade="80"/>
          <w:szCs w:val="24"/>
          <w:highlight w:val="lightGray"/>
          <w:lang w:val="ro-RO"/>
        </w:rPr>
        <w:t>Organizarea și derularea programe de învățare la locul de muncă la potenţiali angajatori din sectorul agricol (pentru calificări din agronomie, zootehnie, horticultură, piscicultură, veterinar) și cel al industriei alimentare;</w:t>
      </w:r>
    </w:p>
    <w:p w14:paraId="1E4080C9" w14:textId="77777777" w:rsidR="003A636A" w:rsidRPr="001C3656" w:rsidRDefault="003A636A" w:rsidP="003A636A">
      <w:pPr>
        <w:numPr>
          <w:ilvl w:val="0"/>
          <w:numId w:val="36"/>
        </w:numPr>
        <w:tabs>
          <w:tab w:val="left" w:pos="8165"/>
        </w:tabs>
        <w:spacing w:before="120" w:after="120" w:line="240" w:lineRule="auto"/>
        <w:rPr>
          <w:rFonts w:ascii="Calibri" w:hAnsi="Calibri"/>
          <w:color w:val="1F4E79" w:themeColor="accent1" w:themeShade="80"/>
          <w:szCs w:val="24"/>
          <w:highlight w:val="lightGray"/>
          <w:lang w:val="ro-RO"/>
        </w:rPr>
      </w:pPr>
      <w:r w:rsidRPr="001C3656">
        <w:rPr>
          <w:rFonts w:ascii="Calibri" w:hAnsi="Calibri"/>
          <w:color w:val="1F4E79" w:themeColor="accent1" w:themeShade="80"/>
          <w:szCs w:val="24"/>
          <w:highlight w:val="lightGray"/>
          <w:lang w:val="ro-RO"/>
        </w:rPr>
        <w:t>Furnizarea de servicii de consiliere și orientare profesională pentru elevi, axate pe dobândirea de competențe corelate cu necesitățile pieței muncii din sectorul agricol (agronomie, zootehnie, horticultură, piscicultură, veterinar).</w:t>
      </w:r>
    </w:p>
    <w:p w14:paraId="6A498667" w14:textId="77777777" w:rsidR="006122C6" w:rsidRPr="00BB42D3" w:rsidRDefault="006122C6" w:rsidP="007E12CF">
      <w:pPr>
        <w:tabs>
          <w:tab w:val="left" w:pos="8165"/>
        </w:tabs>
        <w:spacing w:before="120" w:after="120" w:line="240" w:lineRule="auto"/>
        <w:rPr>
          <w:rFonts w:ascii="Calibri" w:hAnsi="Calibri"/>
          <w:color w:val="1F4E79" w:themeColor="accent1" w:themeShade="80"/>
          <w:szCs w:val="24"/>
          <w:lang w:val="ro-RO"/>
        </w:rPr>
      </w:pPr>
    </w:p>
    <w:p w14:paraId="352DCAE0" w14:textId="77777777" w:rsidR="003A636A" w:rsidRDefault="003A636A" w:rsidP="007E12CF">
      <w:pPr>
        <w:tabs>
          <w:tab w:val="left" w:pos="8165"/>
        </w:tabs>
        <w:spacing w:before="120" w:after="120" w:line="240" w:lineRule="auto"/>
        <w:rPr>
          <w:rFonts w:ascii="Calibri" w:hAnsi="Calibri"/>
          <w:color w:val="1F4E79" w:themeColor="accent1" w:themeShade="80"/>
          <w:szCs w:val="24"/>
          <w:lang w:val="fr-FR"/>
        </w:rPr>
      </w:pPr>
      <w:r w:rsidRPr="003A636A">
        <w:rPr>
          <w:rFonts w:ascii="Calibri" w:hAnsi="Calibri"/>
          <w:color w:val="1F4E79" w:themeColor="accent1" w:themeShade="80"/>
          <w:szCs w:val="24"/>
          <w:lang w:val="fr-FR"/>
        </w:rPr>
        <w:t>Durata programelor de învățare la locul de muncă este aceea prevăzută în planurile de învățământ pentru fiecare calificare profesională. În vederea asigurării consistenței intervențiilor finanțate, programele de învățare la locul de muncă vizate de propunerile de proiecte vor corespunde cel puțin duratei unui an școlar. În programarea stagiilor de practică  din sectorul agricol, proiectarea activităților va avea în vedere, alături de calendarul anului școlar/universitar și calendarul lucrărilor agricole.</w:t>
      </w:r>
    </w:p>
    <w:p w14:paraId="03A28E2E" w14:textId="33B0AC78" w:rsidR="007E12CF" w:rsidRPr="00F3712D" w:rsidRDefault="003A636A" w:rsidP="007E12CF">
      <w:pPr>
        <w:tabs>
          <w:tab w:val="left" w:pos="8165"/>
        </w:tabs>
        <w:spacing w:before="120" w:after="120" w:line="240" w:lineRule="auto"/>
        <w:rPr>
          <w:rFonts w:ascii="Calibri" w:hAnsi="Calibri"/>
          <w:color w:val="1F4E79" w:themeColor="accent1" w:themeShade="80"/>
          <w:szCs w:val="24"/>
          <w:lang w:val="fr-FR"/>
        </w:rPr>
      </w:pPr>
      <w:r w:rsidRPr="003A636A">
        <w:rPr>
          <w:rFonts w:ascii="Calibri" w:hAnsi="Calibri"/>
          <w:color w:val="1F4E79" w:themeColor="accent1" w:themeShade="80"/>
          <w:szCs w:val="24"/>
          <w:lang w:val="ro-RO"/>
        </w:rPr>
        <w:t>Proiectarea activităților trebuie să respecte principiile orizontale ale POCU 2014-2020 și, acolo unde este cazul, să fie corelate cu temele secundare FSE.</w:t>
      </w:r>
      <w:r w:rsidR="007E12CF" w:rsidRPr="00F3712D">
        <w:rPr>
          <w:rFonts w:ascii="Calibri" w:hAnsi="Calibri"/>
          <w:color w:val="1F4E79" w:themeColor="accent1" w:themeShade="80"/>
          <w:szCs w:val="24"/>
          <w:lang w:val="fr-FR"/>
        </w:rPr>
        <w:tab/>
      </w:r>
    </w:p>
    <w:p w14:paraId="0E352D97" w14:textId="7A93A2C6" w:rsidR="007E12CF" w:rsidRPr="00F3712D" w:rsidRDefault="007E12CF" w:rsidP="00085A08">
      <w:pPr>
        <w:pStyle w:val="Titlu3"/>
        <w:rPr>
          <w:rFonts w:eastAsia="Times New Roman" w:cs="PF Square Sans Pro Medium"/>
          <w:lang w:eastAsia="ar-SA"/>
        </w:rPr>
      </w:pPr>
      <w:bookmarkStart w:id="2" w:name="_Toc448926422"/>
      <w:r w:rsidRPr="00F3712D">
        <w:rPr>
          <w:rFonts w:eastAsia="Times New Roman"/>
          <w:lang w:eastAsia="ar-SA"/>
        </w:rPr>
        <w:t>1.3.1. Teme secundare FSE</w:t>
      </w:r>
      <w:bookmarkEnd w:id="2"/>
    </w:p>
    <w:p w14:paraId="2922BA25" w14:textId="57D88D6B" w:rsidR="007E12CF" w:rsidRPr="00F3712D" w:rsidRDefault="007E12CF" w:rsidP="007E12CF">
      <w:pPr>
        <w:suppressAutoHyphens/>
        <w:spacing w:before="120" w:after="120" w:line="240" w:lineRule="auto"/>
        <w:rPr>
          <w:rFonts w:ascii="Calibri" w:eastAsia="Times New Roman" w:hAnsi="Calibri" w:cs="PF Square Sans Pro Medium"/>
          <w:color w:val="1F4E79" w:themeColor="accent1" w:themeShade="80"/>
          <w:szCs w:val="24"/>
          <w:lang w:val="fr-FR" w:eastAsia="ar-SA"/>
        </w:rPr>
      </w:pPr>
      <w:r w:rsidRPr="00F3712D">
        <w:rPr>
          <w:rFonts w:ascii="Calibri" w:eastAsia="Times New Roman" w:hAnsi="Calibri" w:cs="PF Square Sans Pro Medium"/>
          <w:color w:val="1F4E79" w:themeColor="accent1" w:themeShade="80"/>
          <w:szCs w:val="24"/>
          <w:lang w:val="fr-FR" w:eastAsia="ar-SA"/>
        </w:rPr>
        <w:t xml:space="preserve">În cadrul Axei Prioritare </w:t>
      </w:r>
      <w:r w:rsidR="006122C6">
        <w:rPr>
          <w:rFonts w:ascii="Calibri" w:eastAsia="Times New Roman" w:hAnsi="Calibri" w:cs="PF Square Sans Pro Medium"/>
          <w:color w:val="1F4E79" w:themeColor="accent1" w:themeShade="80"/>
          <w:szCs w:val="24"/>
          <w:lang w:val="fr-FR" w:eastAsia="ar-SA"/>
        </w:rPr>
        <w:t>6</w:t>
      </w:r>
      <w:r w:rsidRPr="00F3712D">
        <w:rPr>
          <w:rFonts w:ascii="Calibri" w:eastAsia="Times New Roman" w:hAnsi="Calibri" w:cs="PF Square Sans Pro Medium"/>
          <w:color w:val="1F4E79" w:themeColor="accent1" w:themeShade="80"/>
          <w:szCs w:val="24"/>
          <w:lang w:val="fr-FR" w:eastAsia="ar-SA"/>
        </w:rPr>
        <w:t xml:space="preserve">/ PI </w:t>
      </w:r>
      <w:r w:rsidR="006122C6">
        <w:rPr>
          <w:rFonts w:ascii="Calibri" w:eastAsia="Times New Roman" w:hAnsi="Calibri" w:cs="PF Square Sans Pro Medium"/>
          <w:color w:val="1F4E79" w:themeColor="accent1" w:themeShade="80"/>
          <w:szCs w:val="24"/>
          <w:lang w:val="fr-FR" w:eastAsia="ar-SA"/>
        </w:rPr>
        <w:t>10</w:t>
      </w:r>
      <w:r w:rsidRPr="00F3712D">
        <w:rPr>
          <w:rFonts w:ascii="Calibri" w:eastAsia="Times New Roman" w:hAnsi="Calibri" w:cs="PF Square Sans Pro Medium"/>
          <w:color w:val="1F4E79" w:themeColor="accent1" w:themeShade="80"/>
          <w:szCs w:val="24"/>
          <w:lang w:val="fr-FR" w:eastAsia="ar-SA"/>
        </w:rPr>
        <w:t>.i</w:t>
      </w:r>
      <w:r w:rsidR="006122C6">
        <w:rPr>
          <w:rFonts w:ascii="Calibri" w:eastAsia="Times New Roman" w:hAnsi="Calibri" w:cs="PF Square Sans Pro Medium"/>
          <w:color w:val="1F4E79" w:themeColor="accent1" w:themeShade="80"/>
          <w:szCs w:val="24"/>
          <w:lang w:val="fr-FR" w:eastAsia="ar-SA"/>
        </w:rPr>
        <w:t>v</w:t>
      </w:r>
      <w:r w:rsidRPr="00F3712D">
        <w:rPr>
          <w:rFonts w:ascii="Calibri" w:eastAsia="Times New Roman" w:hAnsi="Calibri" w:cs="PF Square Sans Pro Medium"/>
          <w:color w:val="1F4E79" w:themeColor="accent1" w:themeShade="80"/>
          <w:szCs w:val="24"/>
          <w:lang w:val="fr-FR" w:eastAsia="ar-SA"/>
        </w:rPr>
        <w:t>sunt vizate temele secundare prezentate în tabelul de mai jos.</w:t>
      </w:r>
    </w:p>
    <w:p w14:paraId="344BF170" w14:textId="77777777" w:rsidR="007E12CF" w:rsidRPr="00F3712D" w:rsidRDefault="007E12CF" w:rsidP="007E12CF">
      <w:pPr>
        <w:suppressAutoHyphens/>
        <w:spacing w:before="120" w:after="120" w:line="240" w:lineRule="auto"/>
        <w:rPr>
          <w:rFonts w:ascii="Calibri" w:eastAsia="Times New Roman" w:hAnsi="Calibri" w:cs="PF Square Sans Pro Medium"/>
          <w:b/>
          <w:color w:val="1F4E79" w:themeColor="accent1" w:themeShade="80"/>
          <w:szCs w:val="24"/>
          <w:lang w:val="fr-FR" w:eastAsia="ar-SA"/>
        </w:rPr>
      </w:pPr>
      <w:r w:rsidRPr="00F3712D">
        <w:rPr>
          <w:rFonts w:ascii="Calibri" w:eastAsia="Times New Roman" w:hAnsi="Calibri" w:cs="PF Square Sans Pro Medium"/>
          <w:color w:val="1F4E79" w:themeColor="accent1" w:themeShade="80"/>
          <w:szCs w:val="24"/>
          <w:lang w:val="fr-FR" w:eastAsia="ar-SA"/>
        </w:rPr>
        <w:lastRenderedPageBreak/>
        <w:t>Propunerile de proiecte vor trebui să eviden</w:t>
      </w:r>
      <w:r w:rsidRPr="00F3712D">
        <w:rPr>
          <w:rFonts w:ascii="Calibri" w:eastAsia="Times New Roman" w:hAnsi="Calibri" w:cs="Times New Roman"/>
          <w:color w:val="1F4E79" w:themeColor="accent1" w:themeShade="80"/>
          <w:szCs w:val="24"/>
          <w:lang w:val="fr-FR" w:eastAsia="ar-SA"/>
        </w:rPr>
        <w:t>ț</w:t>
      </w:r>
      <w:r w:rsidRPr="00F3712D">
        <w:rPr>
          <w:rFonts w:ascii="Calibri" w:eastAsia="Times New Roman" w:hAnsi="Calibri" w:cs="PF Square Sans Pro Medium"/>
          <w:color w:val="1F4E79" w:themeColor="accent1" w:themeShade="80"/>
          <w:szCs w:val="24"/>
          <w:lang w:val="fr-FR" w:eastAsia="ar-SA"/>
        </w:rPr>
        <w:t>ieze în sec</w:t>
      </w:r>
      <w:r w:rsidRPr="00F3712D">
        <w:rPr>
          <w:rFonts w:ascii="Calibri" w:eastAsia="Times New Roman" w:hAnsi="Calibri" w:cs="Times New Roman"/>
          <w:color w:val="1F4E79" w:themeColor="accent1" w:themeShade="80"/>
          <w:szCs w:val="24"/>
          <w:lang w:val="fr-FR" w:eastAsia="ar-SA"/>
        </w:rPr>
        <w:t>ț</w:t>
      </w:r>
      <w:r w:rsidRPr="00F3712D">
        <w:rPr>
          <w:rFonts w:ascii="Calibri" w:eastAsia="Times New Roman" w:hAnsi="Calibri" w:cs="PF Square Sans Pro Medium"/>
          <w:color w:val="1F4E79" w:themeColor="accent1" w:themeShade="80"/>
          <w:szCs w:val="24"/>
          <w:lang w:val="fr-FR" w:eastAsia="ar-SA"/>
        </w:rPr>
        <w:t>iunea relevantă (</w:t>
      </w:r>
      <w:r w:rsidRPr="00F3712D">
        <w:rPr>
          <w:rFonts w:ascii="Calibri" w:eastAsia="Times New Roman" w:hAnsi="Calibri" w:cs="PF Square Sans Pro Medium"/>
          <w:i/>
          <w:color w:val="1F4E79" w:themeColor="accent1" w:themeShade="80"/>
          <w:szCs w:val="24"/>
          <w:lang w:val="fr-FR" w:eastAsia="ar-SA"/>
        </w:rPr>
        <w:t>tema secundară vizată</w:t>
      </w:r>
      <w:r w:rsidRPr="00F3712D">
        <w:rPr>
          <w:rFonts w:ascii="Calibri" w:eastAsia="Times New Roman" w:hAnsi="Calibri" w:cs="PF Square Sans Pro Medium"/>
          <w:color w:val="1F4E79" w:themeColor="accent1" w:themeShade="80"/>
          <w:szCs w:val="24"/>
          <w:lang w:val="fr-FR" w:eastAsia="ar-SA"/>
        </w:rPr>
        <w:t>) în ce constă contribu</w:t>
      </w:r>
      <w:r w:rsidRPr="00F3712D">
        <w:rPr>
          <w:rFonts w:ascii="Calibri" w:eastAsia="Times New Roman" w:hAnsi="Calibri" w:cs="Times New Roman"/>
          <w:color w:val="1F4E79" w:themeColor="accent1" w:themeShade="80"/>
          <w:szCs w:val="24"/>
          <w:lang w:val="fr-FR" w:eastAsia="ar-SA"/>
        </w:rPr>
        <w:t>ț</w:t>
      </w:r>
      <w:r w:rsidRPr="00F3712D">
        <w:rPr>
          <w:rFonts w:ascii="Calibri" w:eastAsia="Times New Roman" w:hAnsi="Calibri" w:cs="PF Square Sans Pro Medium"/>
          <w:color w:val="1F4E79" w:themeColor="accent1" w:themeShade="80"/>
          <w:szCs w:val="24"/>
          <w:lang w:val="fr-FR" w:eastAsia="ar-SA"/>
        </w:rPr>
        <w:t xml:space="preserve">ia proiectului la o anumită temă secundară, precum și costul estimat al respectivelor măsuri. </w:t>
      </w:r>
    </w:p>
    <w:p w14:paraId="607A20EA" w14:textId="4DDB5E0D" w:rsidR="007E12CF" w:rsidRPr="00F3712D" w:rsidRDefault="007E12CF" w:rsidP="007E12CF">
      <w:pPr>
        <w:suppressAutoHyphens/>
        <w:spacing w:before="120" w:after="120" w:line="240" w:lineRule="auto"/>
        <w:rPr>
          <w:rFonts w:ascii="Calibri" w:eastAsia="Times New Roman" w:hAnsi="Calibri" w:cs="PF Square Sans Pro Medium"/>
          <w:color w:val="1F4E79" w:themeColor="accent1" w:themeShade="80"/>
          <w:szCs w:val="24"/>
          <w:lang w:val="fr-FR" w:eastAsia="ar-SA"/>
        </w:rPr>
      </w:pPr>
      <w:r w:rsidRPr="00F3712D">
        <w:rPr>
          <w:rFonts w:ascii="Calibri" w:eastAsia="Times New Roman" w:hAnsi="Calibri" w:cs="PF Square Sans Pro Medium"/>
          <w:b/>
          <w:color w:val="1F4E79" w:themeColor="accent1" w:themeShade="80"/>
          <w:szCs w:val="24"/>
          <w:lang w:val="fr-FR" w:eastAsia="ar-SA"/>
        </w:rPr>
        <w:t xml:space="preserve">Alocările din tabelul de mai jos reprezintă alocări indicative la nivelul Axei Prioritare </w:t>
      </w:r>
      <w:r w:rsidR="006122C6">
        <w:rPr>
          <w:rFonts w:ascii="Calibri" w:eastAsia="Times New Roman" w:hAnsi="Calibri" w:cs="PF Square Sans Pro Medium"/>
          <w:b/>
          <w:color w:val="1F4E79" w:themeColor="accent1" w:themeShade="80"/>
          <w:szCs w:val="24"/>
          <w:lang w:val="fr-FR" w:eastAsia="ar-SA"/>
        </w:rPr>
        <w:t>6</w:t>
      </w:r>
      <w:r w:rsidRPr="00F3712D">
        <w:rPr>
          <w:rFonts w:ascii="Calibri" w:eastAsia="Times New Roman" w:hAnsi="Calibri" w:cs="PF Square Sans Pro Medium"/>
          <w:b/>
          <w:color w:val="1F4E79" w:themeColor="accent1" w:themeShade="80"/>
          <w:szCs w:val="24"/>
          <w:lang w:val="fr-FR" w:eastAsia="ar-SA"/>
        </w:rPr>
        <w:t>. Prin urmare, în cadrul cererii de finanțare se vor eviden</w:t>
      </w:r>
      <w:r w:rsidRPr="00F3712D">
        <w:rPr>
          <w:rFonts w:ascii="Calibri" w:eastAsia="Times New Roman" w:hAnsi="Calibri" w:cs="Times New Roman"/>
          <w:b/>
          <w:color w:val="1F4E79" w:themeColor="accent1" w:themeShade="80"/>
          <w:szCs w:val="24"/>
          <w:lang w:val="fr-FR" w:eastAsia="ar-SA"/>
        </w:rPr>
        <w:t>ț</w:t>
      </w:r>
      <w:r w:rsidRPr="00F3712D">
        <w:rPr>
          <w:rFonts w:ascii="Calibri" w:eastAsia="Times New Roman" w:hAnsi="Calibri" w:cs="PF Square Sans Pro Medium"/>
          <w:b/>
          <w:color w:val="1F4E79" w:themeColor="accent1" w:themeShade="80"/>
          <w:szCs w:val="24"/>
          <w:lang w:val="fr-FR" w:eastAsia="ar-SA"/>
        </w:rPr>
        <w:t>ia sumele calculate pentru măsurile care vizează teme secundare relevante pentru proiect.</w:t>
      </w:r>
    </w:p>
    <w:p w14:paraId="484D98EF" w14:textId="77777777" w:rsidR="007E12CF" w:rsidRPr="00F3712D" w:rsidRDefault="007E12CF" w:rsidP="007E12CF">
      <w:pPr>
        <w:suppressAutoHyphens/>
        <w:spacing w:before="120" w:after="120" w:line="240" w:lineRule="auto"/>
        <w:rPr>
          <w:rFonts w:ascii="Calibri" w:eastAsia="Times New Roman" w:hAnsi="Calibri" w:cs="PF Square Sans Pro Medium"/>
          <w:color w:val="1F4E79" w:themeColor="accent1" w:themeShade="80"/>
          <w:szCs w:val="24"/>
          <w:lang w:val="fr-FR" w:eastAsia="ar-SA"/>
        </w:rPr>
      </w:pPr>
      <w:r w:rsidRPr="00F3712D">
        <w:rPr>
          <w:rFonts w:ascii="Calibri" w:eastAsia="Times New Roman" w:hAnsi="Calibri" w:cs="PF Square Sans Pro Medium"/>
          <w:color w:val="1F4E79" w:themeColor="accent1" w:themeShade="80"/>
          <w:szCs w:val="24"/>
          <w:lang w:val="fr-FR" w:eastAsia="ar-SA"/>
        </w:rPr>
        <w:t>Procentele din tabelul de mai jos reprezintă ponderi din totalul alocărilor aferente temelor secundare la nivel de axă prioritară/ PI.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5"/>
        <w:gridCol w:w="2003"/>
      </w:tblGrid>
      <w:tr w:rsidR="00054960" w:rsidRPr="00F3712D" w14:paraId="5D105FF5" w14:textId="77777777" w:rsidTr="00857688">
        <w:trPr>
          <w:tblHeader/>
          <w:jc w:val="center"/>
        </w:trPr>
        <w:tc>
          <w:tcPr>
            <w:tcW w:w="3960" w:type="pct"/>
            <w:shd w:val="clear" w:color="auto" w:fill="E7E6E6" w:themeFill="background2"/>
          </w:tcPr>
          <w:p w14:paraId="63F0E030" w14:textId="77777777" w:rsidR="007E12CF" w:rsidRPr="00F3712D" w:rsidRDefault="007E12CF" w:rsidP="00857688">
            <w:pPr>
              <w:widowControl w:val="0"/>
              <w:suppressAutoHyphens/>
              <w:autoSpaceDE w:val="0"/>
              <w:autoSpaceDN w:val="0"/>
              <w:adjustRightInd w:val="0"/>
              <w:spacing w:before="120" w:after="120" w:line="240" w:lineRule="auto"/>
              <w:ind w:right="95"/>
              <w:rPr>
                <w:rFonts w:ascii="Calibri" w:eastAsia="Calibri" w:hAnsi="Calibri" w:cs="PF Square Sans Pro Medium"/>
                <w:b/>
                <w:color w:val="1F4E79" w:themeColor="accent1" w:themeShade="80"/>
                <w:kern w:val="2"/>
                <w:szCs w:val="24"/>
                <w:lang w:eastAsia="en-GB"/>
              </w:rPr>
            </w:pPr>
            <w:r w:rsidRPr="00F3712D">
              <w:rPr>
                <w:rFonts w:ascii="Calibri" w:eastAsia="Calibri" w:hAnsi="Calibri" w:cs="PF Square Sans Pro Medium"/>
                <w:b/>
                <w:color w:val="1F4E79" w:themeColor="accent1" w:themeShade="80"/>
                <w:kern w:val="2"/>
                <w:szCs w:val="24"/>
                <w:lang w:eastAsia="en-GB"/>
              </w:rPr>
              <w:t>Tema secundară</w:t>
            </w:r>
          </w:p>
        </w:tc>
        <w:tc>
          <w:tcPr>
            <w:tcW w:w="1040" w:type="pct"/>
            <w:shd w:val="clear" w:color="auto" w:fill="E7E6E6" w:themeFill="background2"/>
          </w:tcPr>
          <w:p w14:paraId="2AD589B3" w14:textId="77777777" w:rsidR="007E12CF" w:rsidRPr="00BA4BEE" w:rsidRDefault="007E12CF" w:rsidP="00857688">
            <w:pPr>
              <w:widowControl w:val="0"/>
              <w:suppressAutoHyphens/>
              <w:autoSpaceDE w:val="0"/>
              <w:autoSpaceDN w:val="0"/>
              <w:adjustRightInd w:val="0"/>
              <w:spacing w:before="120" w:after="120" w:line="240" w:lineRule="auto"/>
              <w:ind w:right="95"/>
              <w:rPr>
                <w:rFonts w:ascii="Calibri" w:eastAsia="Times New Roman" w:hAnsi="Calibri" w:cs="PF Square Sans Pro Medium"/>
                <w:b/>
                <w:color w:val="1F4E79" w:themeColor="accent1" w:themeShade="80"/>
                <w:szCs w:val="24"/>
                <w:lang w:eastAsia="ar-SA"/>
              </w:rPr>
            </w:pPr>
            <w:r w:rsidRPr="00BA4BEE">
              <w:rPr>
                <w:rFonts w:ascii="Calibri" w:eastAsia="Times New Roman" w:hAnsi="Calibri" w:cs="PF Square Sans Pro Medium"/>
                <w:b/>
                <w:color w:val="1F4E79" w:themeColor="accent1" w:themeShade="80"/>
                <w:szCs w:val="24"/>
                <w:lang w:eastAsia="ar-SA"/>
              </w:rPr>
              <w:t>Pondere minimă pe proiect</w:t>
            </w:r>
          </w:p>
        </w:tc>
      </w:tr>
      <w:tr w:rsidR="00054960" w:rsidRPr="00F3712D" w14:paraId="46E92203" w14:textId="77777777" w:rsidTr="00857688">
        <w:trPr>
          <w:jc w:val="center"/>
        </w:trPr>
        <w:tc>
          <w:tcPr>
            <w:tcW w:w="3960" w:type="pct"/>
            <w:shd w:val="clear" w:color="auto" w:fill="auto"/>
          </w:tcPr>
          <w:p w14:paraId="032885C1" w14:textId="77777777" w:rsidR="007E12CF" w:rsidRPr="00F3712D" w:rsidRDefault="007E12CF" w:rsidP="00857688">
            <w:pPr>
              <w:widowControl w:val="0"/>
              <w:suppressAutoHyphens/>
              <w:autoSpaceDE w:val="0"/>
              <w:autoSpaceDN w:val="0"/>
              <w:adjustRightInd w:val="0"/>
              <w:spacing w:before="120" w:after="120" w:line="240" w:lineRule="auto"/>
              <w:ind w:right="95"/>
              <w:rPr>
                <w:rFonts w:ascii="Calibri" w:eastAsia="Calibri" w:hAnsi="Calibri" w:cs="PF Square Sans Pro Medium"/>
                <w:b/>
                <w:color w:val="1F4E79" w:themeColor="accent1" w:themeShade="80"/>
                <w:kern w:val="2"/>
                <w:szCs w:val="24"/>
                <w:lang w:eastAsia="en-GB"/>
              </w:rPr>
            </w:pPr>
            <w:r w:rsidRPr="00F3712D">
              <w:rPr>
                <w:rFonts w:ascii="Calibri" w:eastAsia="Times New Roman" w:hAnsi="Calibri" w:cs="TimesNewRomanPSMT"/>
                <w:color w:val="1F4E79" w:themeColor="accent1" w:themeShade="80"/>
                <w:szCs w:val="24"/>
                <w:lang w:eastAsia="ar-SA"/>
              </w:rPr>
              <w:t>02. Inovare socială</w:t>
            </w:r>
          </w:p>
        </w:tc>
        <w:tc>
          <w:tcPr>
            <w:tcW w:w="1040" w:type="pct"/>
            <w:shd w:val="clear" w:color="auto" w:fill="auto"/>
          </w:tcPr>
          <w:p w14:paraId="449FF0E4" w14:textId="4B801C2D" w:rsidR="007E12CF" w:rsidRPr="00BA4BEE" w:rsidRDefault="008F0FF7" w:rsidP="00857688">
            <w:pPr>
              <w:widowControl w:val="0"/>
              <w:suppressAutoHyphens/>
              <w:autoSpaceDE w:val="0"/>
              <w:autoSpaceDN w:val="0"/>
              <w:adjustRightInd w:val="0"/>
              <w:spacing w:before="120" w:after="120" w:line="240" w:lineRule="auto"/>
              <w:ind w:right="95"/>
              <w:jc w:val="right"/>
              <w:rPr>
                <w:rFonts w:ascii="Calibri" w:eastAsia="Calibri" w:hAnsi="Calibri" w:cs="PF Square Sans Pro Medium"/>
                <w:color w:val="1F4E79" w:themeColor="accent1" w:themeShade="80"/>
                <w:kern w:val="2"/>
                <w:szCs w:val="24"/>
                <w:lang w:eastAsia="en-GB"/>
              </w:rPr>
            </w:pPr>
            <w:r w:rsidRPr="00BA4BEE">
              <w:rPr>
                <w:rFonts w:ascii="Calibri" w:eastAsia="Calibri" w:hAnsi="Calibri" w:cs="PF Square Sans Pro Medium"/>
                <w:color w:val="1F4E79" w:themeColor="accent1" w:themeShade="80"/>
                <w:kern w:val="2"/>
                <w:szCs w:val="24"/>
                <w:lang w:eastAsia="en-GB"/>
              </w:rPr>
              <w:t>5%</w:t>
            </w:r>
          </w:p>
        </w:tc>
      </w:tr>
      <w:tr w:rsidR="000C3D93" w:rsidRPr="00F3712D" w14:paraId="1F349784" w14:textId="77777777" w:rsidTr="00857688">
        <w:trPr>
          <w:jc w:val="center"/>
        </w:trPr>
        <w:tc>
          <w:tcPr>
            <w:tcW w:w="3960" w:type="pct"/>
            <w:shd w:val="clear" w:color="auto" w:fill="auto"/>
          </w:tcPr>
          <w:p w14:paraId="0ACE6852" w14:textId="697CCB67" w:rsidR="000C3D93" w:rsidRPr="00F3712D" w:rsidRDefault="000C3D93" w:rsidP="00857688">
            <w:pPr>
              <w:widowControl w:val="0"/>
              <w:suppressAutoHyphens/>
              <w:autoSpaceDE w:val="0"/>
              <w:autoSpaceDN w:val="0"/>
              <w:adjustRightInd w:val="0"/>
              <w:spacing w:before="120" w:after="120" w:line="240" w:lineRule="auto"/>
              <w:ind w:right="95"/>
              <w:rPr>
                <w:rFonts w:ascii="Calibri" w:eastAsia="Times New Roman" w:hAnsi="Calibri" w:cs="TimesNewRomanPSMT"/>
                <w:color w:val="1F4E79" w:themeColor="accent1" w:themeShade="80"/>
                <w:szCs w:val="24"/>
                <w:lang w:eastAsia="ar-SA"/>
              </w:rPr>
            </w:pPr>
            <w:r w:rsidRPr="00F3712D">
              <w:rPr>
                <w:rFonts w:ascii="Calibri" w:eastAsia="Times New Roman" w:hAnsi="Calibri" w:cs="TimesNewRomanPSMT"/>
                <w:color w:val="1F4E79" w:themeColor="accent1" w:themeShade="80"/>
                <w:szCs w:val="24"/>
                <w:lang w:val="ro-RO" w:eastAsia="ar-SA"/>
              </w:rPr>
              <w:t>05. Îmbunătățirea accesibilității, a utilizării și a calității tehnologiilor informației și comunicațiilor</w:t>
            </w:r>
          </w:p>
        </w:tc>
        <w:tc>
          <w:tcPr>
            <w:tcW w:w="1040" w:type="pct"/>
            <w:shd w:val="clear" w:color="auto" w:fill="auto"/>
          </w:tcPr>
          <w:p w14:paraId="2B84C2DE" w14:textId="0CC5BC9F" w:rsidR="000C3D93" w:rsidRPr="00BA4BEE" w:rsidRDefault="008F0FF7" w:rsidP="00857688">
            <w:pPr>
              <w:widowControl w:val="0"/>
              <w:suppressAutoHyphens/>
              <w:autoSpaceDE w:val="0"/>
              <w:autoSpaceDN w:val="0"/>
              <w:adjustRightInd w:val="0"/>
              <w:spacing w:before="120" w:after="120" w:line="240" w:lineRule="auto"/>
              <w:ind w:right="95"/>
              <w:jc w:val="right"/>
              <w:rPr>
                <w:rFonts w:ascii="Calibri" w:eastAsia="Calibri" w:hAnsi="Calibri" w:cs="PF Square Sans Pro Medium"/>
                <w:color w:val="1F4E79" w:themeColor="accent1" w:themeShade="80"/>
                <w:kern w:val="2"/>
                <w:szCs w:val="24"/>
                <w:lang w:eastAsia="en-GB"/>
              </w:rPr>
            </w:pPr>
            <w:r w:rsidRPr="00BA4BEE">
              <w:rPr>
                <w:rFonts w:ascii="Calibri" w:eastAsia="Calibri" w:hAnsi="Calibri" w:cs="PF Square Sans Pro Medium"/>
                <w:color w:val="1F4E79" w:themeColor="accent1" w:themeShade="80"/>
                <w:kern w:val="2"/>
                <w:szCs w:val="24"/>
                <w:lang w:eastAsia="en-GB"/>
              </w:rPr>
              <w:t>15%</w:t>
            </w:r>
          </w:p>
        </w:tc>
      </w:tr>
      <w:tr w:rsidR="00054960" w:rsidRPr="00F3712D" w14:paraId="6008D4F5" w14:textId="77777777" w:rsidTr="00857688">
        <w:trPr>
          <w:jc w:val="center"/>
        </w:trPr>
        <w:tc>
          <w:tcPr>
            <w:tcW w:w="3960" w:type="pct"/>
            <w:shd w:val="clear" w:color="auto" w:fill="auto"/>
          </w:tcPr>
          <w:p w14:paraId="78CAACFF" w14:textId="77777777" w:rsidR="007E12CF" w:rsidRPr="00F3712D" w:rsidRDefault="007E12CF" w:rsidP="00857688">
            <w:pPr>
              <w:widowControl w:val="0"/>
              <w:suppressAutoHyphens/>
              <w:autoSpaceDE w:val="0"/>
              <w:autoSpaceDN w:val="0"/>
              <w:adjustRightInd w:val="0"/>
              <w:spacing w:before="120" w:after="120" w:line="240" w:lineRule="auto"/>
              <w:ind w:right="95"/>
              <w:rPr>
                <w:rFonts w:ascii="Calibri" w:eastAsia="Times New Roman" w:hAnsi="Calibri" w:cs="TimesNewRomanPSMT"/>
                <w:color w:val="1F4E79" w:themeColor="accent1" w:themeShade="80"/>
                <w:szCs w:val="24"/>
                <w:lang w:eastAsia="ar-SA"/>
              </w:rPr>
            </w:pPr>
            <w:r w:rsidRPr="00F3712D">
              <w:rPr>
                <w:rFonts w:ascii="Calibri" w:eastAsia="Times New Roman" w:hAnsi="Calibri" w:cs="TimesNewRomanPSMT"/>
                <w:color w:val="1F4E79" w:themeColor="accent1" w:themeShade="80"/>
                <w:szCs w:val="24"/>
                <w:lang w:eastAsia="ar-SA"/>
              </w:rPr>
              <w:t>06. Nediscriminare</w:t>
            </w:r>
          </w:p>
        </w:tc>
        <w:tc>
          <w:tcPr>
            <w:tcW w:w="1040" w:type="pct"/>
            <w:shd w:val="clear" w:color="auto" w:fill="auto"/>
          </w:tcPr>
          <w:p w14:paraId="125B9FA9" w14:textId="18E1E42D" w:rsidR="007E12CF" w:rsidRPr="00BA4BEE" w:rsidRDefault="008F0FF7" w:rsidP="00857688">
            <w:pPr>
              <w:widowControl w:val="0"/>
              <w:suppressAutoHyphens/>
              <w:autoSpaceDE w:val="0"/>
              <w:autoSpaceDN w:val="0"/>
              <w:adjustRightInd w:val="0"/>
              <w:spacing w:before="120" w:after="120" w:line="240" w:lineRule="auto"/>
              <w:ind w:right="95"/>
              <w:jc w:val="right"/>
              <w:rPr>
                <w:rFonts w:ascii="Calibri" w:eastAsia="Calibri" w:hAnsi="Calibri" w:cs="PF Square Sans Pro Medium"/>
                <w:color w:val="1F4E79" w:themeColor="accent1" w:themeShade="80"/>
                <w:kern w:val="2"/>
                <w:szCs w:val="24"/>
                <w:lang w:eastAsia="en-GB"/>
              </w:rPr>
            </w:pPr>
            <w:r w:rsidRPr="00BA4BEE">
              <w:rPr>
                <w:rFonts w:ascii="Calibri" w:eastAsia="Calibri" w:hAnsi="Calibri" w:cs="PF Square Sans Pro Medium"/>
                <w:color w:val="1F4E79" w:themeColor="accent1" w:themeShade="80"/>
                <w:kern w:val="2"/>
                <w:szCs w:val="24"/>
                <w:lang w:eastAsia="en-GB"/>
              </w:rPr>
              <w:t>10%</w:t>
            </w:r>
          </w:p>
        </w:tc>
      </w:tr>
    </w:tbl>
    <w:p w14:paraId="4DDEAE8B" w14:textId="77777777" w:rsidR="007E12CF" w:rsidRPr="00F3712D" w:rsidRDefault="007E12CF" w:rsidP="007E12CF">
      <w:pPr>
        <w:suppressAutoHyphens/>
        <w:spacing w:before="120" w:after="120" w:line="240" w:lineRule="auto"/>
        <w:rPr>
          <w:rFonts w:ascii="Calibri" w:eastAsia="Times New Roman" w:hAnsi="Calibri" w:cs="PF Square Sans Pro Medium"/>
          <w:b/>
          <w:color w:val="1F4E79" w:themeColor="accent1" w:themeShade="80"/>
          <w:szCs w:val="24"/>
          <w:lang w:eastAsia="ar-SA"/>
        </w:rPr>
      </w:pPr>
      <w:r w:rsidRPr="00F3712D">
        <w:rPr>
          <w:rFonts w:ascii="Calibri" w:eastAsia="Times New Roman" w:hAnsi="Calibri" w:cs="PF Square Sans Pro Medium"/>
          <w:color w:val="1F4E79" w:themeColor="accent1" w:themeShade="80"/>
          <w:szCs w:val="24"/>
          <w:lang w:eastAsia="ar-SA"/>
        </w:rPr>
        <w:t>În dezvoltarea cererii de finanțare, prin anumite activități, veți viza</w:t>
      </w:r>
      <w:r w:rsidRPr="00F3712D">
        <w:rPr>
          <w:rFonts w:ascii="Calibri" w:eastAsia="Times New Roman" w:hAnsi="Calibri" w:cs="PF Square Sans Pro Medium"/>
          <w:b/>
          <w:color w:val="1F4E79" w:themeColor="accent1" w:themeShade="80"/>
          <w:szCs w:val="24"/>
          <w:lang w:eastAsia="ar-SA"/>
        </w:rPr>
        <w:t xml:space="preserve"> cel puțin o temă secundară </w:t>
      </w:r>
      <w:r w:rsidRPr="00F3712D">
        <w:rPr>
          <w:rFonts w:ascii="Calibri" w:eastAsia="Times New Roman" w:hAnsi="Calibri" w:cs="PF Square Sans Pro Medium"/>
          <w:color w:val="1F4E79" w:themeColor="accent1" w:themeShade="80"/>
          <w:szCs w:val="24"/>
          <w:lang w:eastAsia="ar-SA"/>
        </w:rPr>
        <w:t xml:space="preserve">dintre cele aferente axei prioritare. Pentru respectiva temă secundară veți avea în vedere un buget care să reprezinte </w:t>
      </w:r>
      <w:r w:rsidRPr="00F3712D">
        <w:rPr>
          <w:rFonts w:ascii="Calibri" w:eastAsia="Times New Roman" w:hAnsi="Calibri" w:cs="PF Square Sans Pro Medium"/>
          <w:b/>
          <w:color w:val="1F4E79" w:themeColor="accent1" w:themeShade="80"/>
          <w:szCs w:val="24"/>
          <w:u w:val="single"/>
          <w:lang w:eastAsia="ar-SA"/>
        </w:rPr>
        <w:t>minim procentul indicat</w:t>
      </w:r>
      <w:r w:rsidRPr="00F3712D">
        <w:rPr>
          <w:rFonts w:ascii="Calibri" w:eastAsia="Times New Roman" w:hAnsi="Calibri" w:cs="PF Square Sans Pro Medium"/>
          <w:b/>
          <w:color w:val="1F4E79" w:themeColor="accent1" w:themeShade="80"/>
          <w:szCs w:val="24"/>
          <w:lang w:eastAsia="ar-SA"/>
        </w:rPr>
        <w:t xml:space="preserve"> </w:t>
      </w:r>
      <w:r w:rsidRPr="00F3712D">
        <w:rPr>
          <w:rFonts w:ascii="Calibri" w:eastAsia="Times New Roman" w:hAnsi="Calibri" w:cs="PF Square Sans Pro Medium"/>
          <w:color w:val="1F4E79" w:themeColor="accent1" w:themeShade="80"/>
          <w:szCs w:val="24"/>
          <w:lang w:eastAsia="ar-SA"/>
        </w:rPr>
        <w:t>în tabel calculat la totalul cheltuielilor eligibile ale proiectului.</w:t>
      </w:r>
    </w:p>
    <w:p w14:paraId="6D8E0608" w14:textId="77777777" w:rsidR="007E12CF" w:rsidRPr="00F3712D" w:rsidRDefault="007E12CF" w:rsidP="007E12CF">
      <w:pPr>
        <w:rPr>
          <w:rFonts w:ascii="Calibri" w:eastAsia="Times New Roman" w:hAnsi="Calibri" w:cs="font206"/>
          <w:b/>
          <w:color w:val="1F4E79" w:themeColor="accent1" w:themeShade="80"/>
          <w:lang w:eastAsia="ar-SA"/>
        </w:rPr>
      </w:pPr>
      <w:bookmarkStart w:id="3" w:name="_Toc435003189"/>
      <w:bookmarkStart w:id="4" w:name="_Toc442084036"/>
    </w:p>
    <w:p w14:paraId="7C8A460E" w14:textId="77777777" w:rsidR="007E12CF" w:rsidRPr="00F3712D" w:rsidRDefault="007E12CF" w:rsidP="007E12CF">
      <w:pPr>
        <w:rPr>
          <w:rFonts w:ascii="Calibri" w:eastAsia="Times New Roman" w:hAnsi="Calibri" w:cs="font206"/>
          <w:color w:val="1F4E79" w:themeColor="accent1" w:themeShade="80"/>
          <w:lang w:eastAsia="ar-SA"/>
        </w:rPr>
      </w:pPr>
      <w:r w:rsidRPr="00F3712D">
        <w:rPr>
          <w:rFonts w:ascii="Calibri" w:eastAsia="Times New Roman" w:hAnsi="Calibri" w:cs="font206"/>
          <w:b/>
          <w:color w:val="1F4E79" w:themeColor="accent1" w:themeShade="80"/>
          <w:lang w:eastAsia="ar-SA"/>
        </w:rPr>
        <w:t>Aspecte privind inovarea socială</w:t>
      </w:r>
      <w:bookmarkEnd w:id="3"/>
      <w:bookmarkEnd w:id="4"/>
    </w:p>
    <w:p w14:paraId="5FAE8FAE" w14:textId="77777777" w:rsidR="007E12CF" w:rsidRPr="00F3712D" w:rsidRDefault="007E12CF" w:rsidP="007E12CF">
      <w:pPr>
        <w:suppressAutoHyphens/>
        <w:spacing w:before="120" w:after="120" w:line="240" w:lineRule="auto"/>
        <w:rPr>
          <w:rFonts w:ascii="Calibri" w:eastAsia="Times New Roman" w:hAnsi="Calibri" w:cs="PF Square Sans Pro Medium"/>
          <w:color w:val="1F4E79" w:themeColor="accent1" w:themeShade="80"/>
          <w:szCs w:val="24"/>
          <w:lang w:eastAsia="ar-SA"/>
        </w:rPr>
      </w:pPr>
      <w:r w:rsidRPr="00F3712D">
        <w:rPr>
          <w:rFonts w:ascii="Calibri" w:eastAsia="Times New Roman" w:hAnsi="Calibri" w:cs="PF Square Sans Pro Medium"/>
          <w:b/>
          <w:color w:val="1F4E79" w:themeColor="accent1" w:themeShade="80"/>
          <w:szCs w:val="24"/>
          <w:lang w:eastAsia="ar-SA"/>
        </w:rPr>
        <w:t>Inovarea socială</w:t>
      </w:r>
      <w:r w:rsidRPr="00F3712D">
        <w:rPr>
          <w:rFonts w:ascii="Calibri" w:eastAsia="Times New Roman" w:hAnsi="Calibri" w:cs="PF Square Sans Pro Medium"/>
          <w:color w:val="1F4E79" w:themeColor="accent1" w:themeShade="80"/>
          <w:szCs w:val="24"/>
          <w:lang w:eastAsia="ar-SA"/>
        </w:rPr>
        <w:t xml:space="preserve"> presupune dezvoltarea de idei, servicii și modele prin care pot fi mai bine abordate provocările sociale, cu participarea actorilor publici și priva</w:t>
      </w:r>
      <w:r w:rsidRPr="00F3712D">
        <w:rPr>
          <w:rFonts w:ascii="Calibri" w:eastAsia="Times New Roman" w:hAnsi="Calibri" w:cs="Times New Roman"/>
          <w:color w:val="1F4E79" w:themeColor="accent1" w:themeShade="80"/>
          <w:szCs w:val="24"/>
          <w:lang w:eastAsia="ar-SA"/>
        </w:rPr>
        <w:t>ț</w:t>
      </w:r>
      <w:r w:rsidRPr="00F3712D">
        <w:rPr>
          <w:rFonts w:ascii="Calibri" w:eastAsia="Times New Roman" w:hAnsi="Calibri" w:cs="PF Square Sans Pro Medium"/>
          <w:color w:val="1F4E79" w:themeColor="accent1" w:themeShade="80"/>
          <w:szCs w:val="24"/>
          <w:lang w:eastAsia="ar-SA"/>
        </w:rPr>
        <w:t>i, inclusiv a societă</w:t>
      </w:r>
      <w:r w:rsidRPr="00F3712D">
        <w:rPr>
          <w:rFonts w:ascii="Calibri" w:eastAsia="Times New Roman" w:hAnsi="Calibri" w:cs="Times New Roman"/>
          <w:color w:val="1F4E79" w:themeColor="accent1" w:themeShade="80"/>
          <w:szCs w:val="24"/>
          <w:lang w:eastAsia="ar-SA"/>
        </w:rPr>
        <w:t>ț</w:t>
      </w:r>
      <w:r w:rsidRPr="00F3712D">
        <w:rPr>
          <w:rFonts w:ascii="Calibri" w:eastAsia="Times New Roman" w:hAnsi="Calibri" w:cs="PF Square Sans Pro Medium"/>
          <w:color w:val="1F4E79" w:themeColor="accent1" w:themeShade="80"/>
          <w:szCs w:val="24"/>
          <w:lang w:eastAsia="ar-SA"/>
        </w:rPr>
        <w:t>ii civile, cu scopul îmbunătă</w:t>
      </w:r>
      <w:r w:rsidRPr="00F3712D">
        <w:rPr>
          <w:rFonts w:ascii="Calibri" w:eastAsia="Times New Roman" w:hAnsi="Calibri" w:cs="Times New Roman"/>
          <w:color w:val="1F4E79" w:themeColor="accent1" w:themeShade="80"/>
          <w:szCs w:val="24"/>
          <w:lang w:eastAsia="ar-SA"/>
        </w:rPr>
        <w:t>ț</w:t>
      </w:r>
      <w:r w:rsidRPr="00F3712D">
        <w:rPr>
          <w:rFonts w:ascii="Calibri" w:eastAsia="Times New Roman" w:hAnsi="Calibri" w:cs="PF Square Sans Pro Medium"/>
          <w:color w:val="1F4E79" w:themeColor="accent1" w:themeShade="80"/>
          <w:szCs w:val="24"/>
          <w:lang w:eastAsia="ar-SA"/>
        </w:rPr>
        <w:t>irii serviciilor sociale</w:t>
      </w:r>
      <w:r w:rsidRPr="00F3712D">
        <w:rPr>
          <w:rFonts w:ascii="Calibri" w:eastAsia="Times New Roman" w:hAnsi="Calibri" w:cs="PF Square Sans Pro Medium"/>
          <w:color w:val="1F4E79" w:themeColor="accent1" w:themeShade="80"/>
          <w:szCs w:val="24"/>
          <w:vertAlign w:val="superscript"/>
          <w:lang w:eastAsia="ar-SA"/>
        </w:rPr>
        <w:footnoteReference w:id="1"/>
      </w:r>
      <w:r w:rsidRPr="00F3712D">
        <w:rPr>
          <w:rFonts w:ascii="Calibri" w:eastAsia="Times New Roman" w:hAnsi="Calibri" w:cs="PF Square Sans Pro Medium"/>
          <w:color w:val="1F4E79" w:themeColor="accent1" w:themeShade="80"/>
          <w:szCs w:val="24"/>
          <w:lang w:eastAsia="ar-SA"/>
        </w:rPr>
        <w:t>.</w:t>
      </w:r>
    </w:p>
    <w:p w14:paraId="46CAE525" w14:textId="77777777" w:rsidR="007E12CF" w:rsidRPr="00F3712D" w:rsidRDefault="007E12CF" w:rsidP="007E12CF">
      <w:pPr>
        <w:suppressAutoHyphens/>
        <w:spacing w:before="120" w:after="120" w:line="240" w:lineRule="auto"/>
        <w:rPr>
          <w:rFonts w:ascii="Calibri" w:eastAsia="Times New Roman" w:hAnsi="Calibri" w:cs="PF Square Sans Pro Medium"/>
          <w:color w:val="1F4E79" w:themeColor="accent1" w:themeShade="80"/>
          <w:kern w:val="1"/>
          <w:szCs w:val="24"/>
          <w:lang w:eastAsia="ar-SA"/>
        </w:rPr>
      </w:pPr>
      <w:r w:rsidRPr="00F3712D">
        <w:rPr>
          <w:rFonts w:ascii="Calibri" w:eastAsia="Times New Roman" w:hAnsi="Calibri" w:cs="PF Square Sans Pro Medium"/>
          <w:color w:val="1F4E79" w:themeColor="accent1" w:themeShade="80"/>
          <w:szCs w:val="24"/>
          <w:lang w:eastAsia="ar-SA"/>
        </w:rPr>
        <w:t>Programul Opera</w:t>
      </w:r>
      <w:r w:rsidRPr="00F3712D">
        <w:rPr>
          <w:rFonts w:ascii="Calibri" w:eastAsia="Times New Roman" w:hAnsi="Calibri" w:cs="Times New Roman"/>
          <w:color w:val="1F4E79" w:themeColor="accent1" w:themeShade="80"/>
          <w:szCs w:val="24"/>
          <w:lang w:eastAsia="ar-SA"/>
        </w:rPr>
        <w:t>ț</w:t>
      </w:r>
      <w:r w:rsidRPr="00F3712D">
        <w:rPr>
          <w:rFonts w:ascii="Calibri" w:eastAsia="Times New Roman" w:hAnsi="Calibri" w:cs="PF Square Sans Pro Medium"/>
          <w:color w:val="1F4E79" w:themeColor="accent1" w:themeShade="80"/>
          <w:szCs w:val="24"/>
          <w:lang w:eastAsia="ar-SA"/>
        </w:rPr>
        <w:t>ional Capital Uman promovează inovarea socială, în special cu scopul de a testa, și, eventual, a implementa la scară largă solu</w:t>
      </w:r>
      <w:r w:rsidRPr="00F3712D">
        <w:rPr>
          <w:rFonts w:ascii="Calibri" w:eastAsia="Times New Roman" w:hAnsi="Calibri" w:cs="Times New Roman"/>
          <w:color w:val="1F4E79" w:themeColor="accent1" w:themeShade="80"/>
          <w:szCs w:val="24"/>
          <w:lang w:eastAsia="ar-SA"/>
        </w:rPr>
        <w:t>ț</w:t>
      </w:r>
      <w:r w:rsidRPr="00F3712D">
        <w:rPr>
          <w:rFonts w:ascii="Calibri" w:eastAsia="Times New Roman" w:hAnsi="Calibri" w:cs="PF Square Sans Pro Medium"/>
          <w:color w:val="1F4E79" w:themeColor="accent1" w:themeShade="80"/>
          <w:szCs w:val="24"/>
          <w:lang w:eastAsia="ar-SA"/>
        </w:rPr>
        <w:t>ii inovatoare, la nivel local sau regional, pentru a aborda provocările sociale.</w:t>
      </w:r>
    </w:p>
    <w:p w14:paraId="70C59B99" w14:textId="77777777" w:rsidR="007E12CF" w:rsidRPr="00F3712D" w:rsidRDefault="007E12CF" w:rsidP="007E12CF">
      <w:pPr>
        <w:widowControl w:val="0"/>
        <w:suppressAutoHyphens/>
        <w:spacing w:before="120" w:after="120" w:line="240" w:lineRule="auto"/>
        <w:ind w:right="96"/>
        <w:rPr>
          <w:rFonts w:ascii="Calibri" w:eastAsia="Times New Roman" w:hAnsi="Calibri" w:cs="PF Square Sans Pro Medium"/>
          <w:color w:val="1F4E79" w:themeColor="accent1" w:themeShade="80"/>
          <w:kern w:val="1"/>
          <w:szCs w:val="24"/>
          <w:lang w:eastAsia="ar-SA"/>
        </w:rPr>
      </w:pPr>
      <w:r w:rsidRPr="00F3712D">
        <w:rPr>
          <w:rFonts w:ascii="Calibri" w:eastAsia="Times New Roman" w:hAnsi="Calibri" w:cs="PF Square Sans Pro Medium"/>
          <w:color w:val="1F4E79" w:themeColor="accent1" w:themeShade="80"/>
          <w:kern w:val="1"/>
          <w:szCs w:val="24"/>
          <w:lang w:eastAsia="ar-SA"/>
        </w:rPr>
        <w:t>Inovarea socială are o importan</w:t>
      </w:r>
      <w:r w:rsidRPr="00F3712D">
        <w:rPr>
          <w:rFonts w:ascii="Calibri" w:eastAsia="Times New Roman" w:hAnsi="Calibri" w:cs="Times New Roman"/>
          <w:color w:val="1F4E79" w:themeColor="accent1" w:themeShade="80"/>
          <w:kern w:val="1"/>
          <w:szCs w:val="24"/>
          <w:lang w:eastAsia="ar-SA"/>
        </w:rPr>
        <w:t>ț</w:t>
      </w:r>
      <w:r w:rsidRPr="00F3712D">
        <w:rPr>
          <w:rFonts w:ascii="Calibri" w:eastAsia="Times New Roman" w:hAnsi="Calibri" w:cs="PF Square Sans Pro Medium"/>
          <w:color w:val="1F4E79" w:themeColor="accent1" w:themeShade="80"/>
          <w:kern w:val="1"/>
          <w:szCs w:val="24"/>
          <w:lang w:eastAsia="ar-SA"/>
        </w:rPr>
        <w:t>ă deosebită mai ales în contextul ini</w:t>
      </w:r>
      <w:r w:rsidRPr="00F3712D">
        <w:rPr>
          <w:rFonts w:ascii="Calibri" w:eastAsia="Times New Roman" w:hAnsi="Calibri" w:cs="Times New Roman"/>
          <w:color w:val="1F4E79" w:themeColor="accent1" w:themeShade="80"/>
          <w:kern w:val="1"/>
          <w:szCs w:val="24"/>
          <w:lang w:eastAsia="ar-SA"/>
        </w:rPr>
        <w:t>ț</w:t>
      </w:r>
      <w:r w:rsidRPr="00F3712D">
        <w:rPr>
          <w:rFonts w:ascii="Calibri" w:eastAsia="Times New Roman" w:hAnsi="Calibri" w:cs="PF Square Sans Pro Medium"/>
          <w:color w:val="1F4E79" w:themeColor="accent1" w:themeShade="80"/>
          <w:kern w:val="1"/>
          <w:szCs w:val="24"/>
          <w:lang w:eastAsia="ar-SA"/>
        </w:rPr>
        <w:t>iativelor din domeniul incluziunii sociale și a combaterii sărăciei, având în vedere faptul că acestea vizează cu prioritate comunită</w:t>
      </w:r>
      <w:r w:rsidRPr="00F3712D">
        <w:rPr>
          <w:rFonts w:ascii="Calibri" w:eastAsia="Times New Roman" w:hAnsi="Calibri" w:cs="Times New Roman"/>
          <w:color w:val="1F4E79" w:themeColor="accent1" w:themeShade="80"/>
          <w:kern w:val="1"/>
          <w:szCs w:val="24"/>
          <w:lang w:eastAsia="ar-SA"/>
        </w:rPr>
        <w:t>ț</w:t>
      </w:r>
      <w:r w:rsidRPr="00F3712D">
        <w:rPr>
          <w:rFonts w:ascii="Calibri" w:eastAsia="Times New Roman" w:hAnsi="Calibri" w:cs="PF Square Sans Pro Medium"/>
          <w:color w:val="1F4E79" w:themeColor="accent1" w:themeShade="80"/>
          <w:kern w:val="1"/>
          <w:szCs w:val="24"/>
          <w:lang w:eastAsia="ar-SA"/>
        </w:rPr>
        <w:t>ile marginalizate aflate în risc de sărăcie și excluziune socială.</w:t>
      </w:r>
    </w:p>
    <w:p w14:paraId="67EF30A5" w14:textId="77777777" w:rsidR="007E12CF" w:rsidRPr="00F3712D" w:rsidRDefault="007E12CF" w:rsidP="007E12CF">
      <w:pPr>
        <w:widowControl w:val="0"/>
        <w:suppressAutoHyphens/>
        <w:spacing w:before="120" w:after="120" w:line="240" w:lineRule="auto"/>
        <w:ind w:right="96"/>
        <w:rPr>
          <w:rFonts w:ascii="Calibri" w:eastAsia="Times New Roman" w:hAnsi="Calibri" w:cs="PF Square Sans Pro Medium"/>
          <w:color w:val="1F4E79" w:themeColor="accent1" w:themeShade="80"/>
          <w:kern w:val="1"/>
          <w:szCs w:val="24"/>
          <w:lang w:val="fr-FR" w:eastAsia="ar-SA"/>
        </w:rPr>
      </w:pPr>
      <w:r w:rsidRPr="00F3712D">
        <w:rPr>
          <w:rFonts w:ascii="Calibri" w:eastAsia="Times New Roman" w:hAnsi="Calibri" w:cs="PF Square Sans Pro Medium"/>
          <w:color w:val="1F4E79" w:themeColor="accent1" w:themeShade="80"/>
          <w:kern w:val="1"/>
          <w:szCs w:val="24"/>
          <w:lang w:val="fr-FR" w:eastAsia="ar-SA"/>
        </w:rPr>
        <w:t xml:space="preserve">Exemple de teme de </w:t>
      </w:r>
      <w:r w:rsidRPr="00F3712D">
        <w:rPr>
          <w:rFonts w:ascii="Calibri" w:eastAsia="Times New Roman" w:hAnsi="Calibri" w:cs="PF Square Sans Pro Medium"/>
          <w:b/>
          <w:color w:val="1F4E79" w:themeColor="accent1" w:themeShade="80"/>
          <w:kern w:val="1"/>
          <w:szCs w:val="24"/>
          <w:u w:val="single"/>
          <w:lang w:val="fr-FR" w:eastAsia="ar-SA"/>
        </w:rPr>
        <w:t>inovare socială</w:t>
      </w:r>
      <w:r w:rsidRPr="00F3712D">
        <w:rPr>
          <w:rFonts w:ascii="Calibri" w:eastAsia="Times New Roman" w:hAnsi="Calibri" w:cs="PF Square Sans Pro Medium"/>
          <w:color w:val="1F4E79" w:themeColor="accent1" w:themeShade="80"/>
          <w:kern w:val="1"/>
          <w:szCs w:val="24"/>
          <w:lang w:val="fr-FR" w:eastAsia="ar-SA"/>
        </w:rPr>
        <w:t xml:space="preserve"> care ar putea fi utilizate în cadrul acestui </w:t>
      </w:r>
      <w:r w:rsidRPr="00F3712D">
        <w:rPr>
          <w:rFonts w:ascii="Calibri" w:hAnsi="Calibri" w:cs="Calibri"/>
          <w:color w:val="1F4E79" w:themeColor="accent1" w:themeShade="80"/>
          <w:szCs w:val="24"/>
          <w:lang w:val="fr-FR"/>
        </w:rPr>
        <w:t>ghid al solicitantului – condiții specifice</w:t>
      </w:r>
      <w:r w:rsidRPr="00F3712D">
        <w:rPr>
          <w:rFonts w:ascii="Calibri" w:eastAsia="Times New Roman" w:hAnsi="Calibri" w:cs="PF Square Sans Pro Medium"/>
          <w:color w:val="1F4E79" w:themeColor="accent1" w:themeShade="80"/>
          <w:kern w:val="1"/>
          <w:szCs w:val="24"/>
          <w:lang w:val="fr-FR" w:eastAsia="ar-SA"/>
        </w:rPr>
        <w:t>:</w:t>
      </w:r>
    </w:p>
    <w:p w14:paraId="5E2A11B7" w14:textId="77777777" w:rsidR="007E12CF" w:rsidRPr="00F3712D" w:rsidRDefault="007E12CF" w:rsidP="007E12CF">
      <w:pPr>
        <w:widowControl w:val="0"/>
        <w:numPr>
          <w:ilvl w:val="0"/>
          <w:numId w:val="29"/>
        </w:numPr>
        <w:suppressAutoHyphens/>
        <w:spacing w:before="120" w:after="120" w:line="240" w:lineRule="auto"/>
        <w:ind w:left="450" w:right="96" w:hanging="450"/>
        <w:rPr>
          <w:rFonts w:ascii="Calibri" w:eastAsia="Times New Roman" w:hAnsi="Calibri" w:cs="PF Square Sans Pro Medium"/>
          <w:color w:val="1F4E79" w:themeColor="accent1" w:themeShade="80"/>
          <w:kern w:val="1"/>
          <w:szCs w:val="24"/>
          <w:lang w:val="fr-FR" w:eastAsia="ar-SA"/>
        </w:rPr>
      </w:pPr>
      <w:r w:rsidRPr="00F3712D">
        <w:rPr>
          <w:rFonts w:ascii="Calibri" w:eastAsia="Times New Roman" w:hAnsi="Calibri" w:cs="PF Square Sans Pro Medium"/>
          <w:color w:val="1F4E79" w:themeColor="accent1" w:themeShade="80"/>
          <w:kern w:val="1"/>
          <w:szCs w:val="24"/>
          <w:lang w:val="fr-FR" w:eastAsia="ar-SA"/>
        </w:rPr>
        <w:t>Crearea și consolidarea de parteneriate relevante pentru solu</w:t>
      </w:r>
      <w:r w:rsidRPr="00F3712D">
        <w:rPr>
          <w:rFonts w:ascii="Calibri" w:eastAsia="Times New Roman" w:hAnsi="Calibri" w:cs="Times New Roman"/>
          <w:color w:val="1F4E79" w:themeColor="accent1" w:themeShade="80"/>
          <w:kern w:val="1"/>
          <w:szCs w:val="24"/>
          <w:lang w:val="fr-FR" w:eastAsia="ar-SA"/>
        </w:rPr>
        <w:t>ț</w:t>
      </w:r>
      <w:r w:rsidRPr="00F3712D">
        <w:rPr>
          <w:rFonts w:ascii="Calibri" w:eastAsia="Times New Roman" w:hAnsi="Calibri" w:cs="PF Square Sans Pro Medium"/>
          <w:color w:val="1F4E79" w:themeColor="accent1" w:themeShade="80"/>
          <w:kern w:val="1"/>
          <w:szCs w:val="24"/>
          <w:lang w:val="fr-FR" w:eastAsia="ar-SA"/>
        </w:rPr>
        <w:t>ionarea problemelor cu care se confruntă comunită</w:t>
      </w:r>
      <w:r w:rsidRPr="00F3712D">
        <w:rPr>
          <w:rFonts w:ascii="Calibri" w:eastAsia="Times New Roman" w:hAnsi="Calibri" w:cs="Times New Roman"/>
          <w:color w:val="1F4E79" w:themeColor="accent1" w:themeShade="80"/>
          <w:kern w:val="1"/>
          <w:szCs w:val="24"/>
          <w:lang w:val="fr-FR" w:eastAsia="ar-SA"/>
        </w:rPr>
        <w:t>ț</w:t>
      </w:r>
      <w:r w:rsidRPr="00F3712D">
        <w:rPr>
          <w:rFonts w:ascii="Calibri" w:eastAsia="Times New Roman" w:hAnsi="Calibri" w:cs="PF Square Sans Pro Medium"/>
          <w:color w:val="1F4E79" w:themeColor="accent1" w:themeShade="80"/>
          <w:kern w:val="1"/>
          <w:szCs w:val="24"/>
          <w:lang w:val="fr-FR" w:eastAsia="ar-SA"/>
        </w:rPr>
        <w:t>ile marginalizate/ persoanele aflate în risc de sărăcie/ persoane apar</w:t>
      </w:r>
      <w:r w:rsidRPr="00F3712D">
        <w:rPr>
          <w:rFonts w:ascii="Calibri" w:eastAsia="Times New Roman" w:hAnsi="Calibri" w:cs="Times New Roman"/>
          <w:color w:val="1F4E79" w:themeColor="accent1" w:themeShade="80"/>
          <w:kern w:val="1"/>
          <w:szCs w:val="24"/>
          <w:lang w:val="fr-FR" w:eastAsia="ar-SA"/>
        </w:rPr>
        <w:t>ț</w:t>
      </w:r>
      <w:r w:rsidRPr="00F3712D">
        <w:rPr>
          <w:rFonts w:ascii="Calibri" w:eastAsia="Times New Roman" w:hAnsi="Calibri" w:cs="PF Square Sans Pro Medium"/>
          <w:color w:val="1F4E79" w:themeColor="accent1" w:themeShade="80"/>
          <w:kern w:val="1"/>
          <w:szCs w:val="24"/>
          <w:lang w:val="fr-FR" w:eastAsia="ar-SA"/>
        </w:rPr>
        <w:t>inând grupurilor vulnerabile, dar și pentru identificarea unor solu</w:t>
      </w:r>
      <w:r w:rsidRPr="00F3712D">
        <w:rPr>
          <w:rFonts w:ascii="Calibri" w:eastAsia="Times New Roman" w:hAnsi="Calibri" w:cs="Times New Roman"/>
          <w:color w:val="1F4E79" w:themeColor="accent1" w:themeShade="80"/>
          <w:kern w:val="1"/>
          <w:szCs w:val="24"/>
          <w:lang w:val="fr-FR" w:eastAsia="ar-SA"/>
        </w:rPr>
        <w:t>ț</w:t>
      </w:r>
      <w:r w:rsidRPr="00F3712D">
        <w:rPr>
          <w:rFonts w:ascii="Calibri" w:eastAsia="Times New Roman" w:hAnsi="Calibri" w:cs="PF Square Sans Pro Medium"/>
          <w:color w:val="1F4E79" w:themeColor="accent1" w:themeShade="80"/>
          <w:kern w:val="1"/>
          <w:szCs w:val="24"/>
          <w:lang w:val="fr-FR" w:eastAsia="ar-SA"/>
        </w:rPr>
        <w:t>ii practice, viabile, inovative de a răspunde problemelor identificate, bazate inclusiv pe valorificarea de bune practici la nivel na</w:t>
      </w:r>
      <w:r w:rsidRPr="00F3712D">
        <w:rPr>
          <w:rFonts w:ascii="Calibri" w:eastAsia="Times New Roman" w:hAnsi="Calibri" w:cs="Times New Roman"/>
          <w:color w:val="1F4E79" w:themeColor="accent1" w:themeShade="80"/>
          <w:kern w:val="1"/>
          <w:szCs w:val="24"/>
          <w:lang w:val="fr-FR" w:eastAsia="ar-SA"/>
        </w:rPr>
        <w:t>ț</w:t>
      </w:r>
      <w:r w:rsidRPr="00F3712D">
        <w:rPr>
          <w:rFonts w:ascii="Calibri" w:eastAsia="Times New Roman" w:hAnsi="Calibri" w:cs="PF Square Sans Pro Medium"/>
          <w:color w:val="1F4E79" w:themeColor="accent1" w:themeShade="80"/>
          <w:kern w:val="1"/>
          <w:szCs w:val="24"/>
          <w:lang w:val="fr-FR" w:eastAsia="ar-SA"/>
        </w:rPr>
        <w:t xml:space="preserve">ional sau din alte State Membre; </w:t>
      </w:r>
    </w:p>
    <w:p w14:paraId="0EF68947" w14:textId="77777777" w:rsidR="007E12CF" w:rsidRPr="00F3712D" w:rsidRDefault="007E12CF" w:rsidP="007E12CF">
      <w:pPr>
        <w:widowControl w:val="0"/>
        <w:numPr>
          <w:ilvl w:val="0"/>
          <w:numId w:val="29"/>
        </w:numPr>
        <w:suppressAutoHyphens/>
        <w:spacing w:before="120" w:after="120" w:line="240" w:lineRule="auto"/>
        <w:ind w:left="450" w:right="96" w:hanging="450"/>
        <w:rPr>
          <w:rFonts w:ascii="Calibri" w:eastAsia="Times New Roman" w:hAnsi="Calibri" w:cs="PF Square Sans Pro Medium"/>
          <w:color w:val="1F4E79" w:themeColor="accent1" w:themeShade="80"/>
          <w:kern w:val="1"/>
          <w:szCs w:val="24"/>
          <w:lang w:val="fr-FR" w:eastAsia="ar-SA"/>
        </w:rPr>
      </w:pPr>
      <w:r w:rsidRPr="00F3712D">
        <w:rPr>
          <w:rFonts w:ascii="Calibri" w:eastAsia="Times New Roman" w:hAnsi="Calibri" w:cs="PF Square Sans Pro Medium"/>
          <w:color w:val="1F4E79" w:themeColor="accent1" w:themeShade="80"/>
          <w:kern w:val="1"/>
          <w:szCs w:val="24"/>
          <w:lang w:val="fr-FR" w:eastAsia="ar-SA"/>
        </w:rPr>
        <w:lastRenderedPageBreak/>
        <w:t>metode inovative de implicare activă a membrilor comunită</w:t>
      </w:r>
      <w:r w:rsidRPr="00F3712D">
        <w:rPr>
          <w:rFonts w:ascii="Calibri" w:eastAsia="Times New Roman" w:hAnsi="Calibri" w:cs="Times New Roman"/>
          <w:color w:val="1F4E79" w:themeColor="accent1" w:themeShade="80"/>
          <w:kern w:val="1"/>
          <w:szCs w:val="24"/>
          <w:lang w:val="fr-FR" w:eastAsia="ar-SA"/>
        </w:rPr>
        <w:t>ț</w:t>
      </w:r>
      <w:r w:rsidRPr="00F3712D">
        <w:rPr>
          <w:rFonts w:ascii="Calibri" w:eastAsia="Times New Roman" w:hAnsi="Calibri" w:cs="PF Square Sans Pro Medium"/>
          <w:color w:val="1F4E79" w:themeColor="accent1" w:themeShade="80"/>
          <w:kern w:val="1"/>
          <w:szCs w:val="24"/>
          <w:lang w:val="fr-FR" w:eastAsia="ar-SA"/>
        </w:rPr>
        <w:t>ii în opera</w:t>
      </w:r>
      <w:r w:rsidRPr="00F3712D">
        <w:rPr>
          <w:rFonts w:ascii="Calibri" w:eastAsia="Times New Roman" w:hAnsi="Calibri" w:cs="Times New Roman"/>
          <w:color w:val="1F4E79" w:themeColor="accent1" w:themeShade="80"/>
          <w:kern w:val="1"/>
          <w:szCs w:val="24"/>
          <w:lang w:val="fr-FR" w:eastAsia="ar-SA"/>
        </w:rPr>
        <w:t>ț</w:t>
      </w:r>
      <w:r w:rsidRPr="00F3712D">
        <w:rPr>
          <w:rFonts w:ascii="Calibri" w:eastAsia="Times New Roman" w:hAnsi="Calibri" w:cs="PF Square Sans Pro Medium"/>
          <w:color w:val="1F4E79" w:themeColor="accent1" w:themeShade="80"/>
          <w:kern w:val="1"/>
          <w:szCs w:val="24"/>
          <w:lang w:val="fr-FR" w:eastAsia="ar-SA"/>
        </w:rPr>
        <w:t xml:space="preserve">iunile sprijinite, inclusiv pentru depășirea barierelor de ordin moral sau care </w:t>
      </w:r>
      <w:r w:rsidRPr="00F3712D">
        <w:rPr>
          <w:rFonts w:ascii="Calibri" w:eastAsia="Times New Roman" w:hAnsi="Calibri" w:cs="Times New Roman"/>
          <w:color w:val="1F4E79" w:themeColor="accent1" w:themeShade="80"/>
          <w:kern w:val="1"/>
          <w:szCs w:val="24"/>
          <w:lang w:val="fr-FR" w:eastAsia="ar-SA"/>
        </w:rPr>
        <w:t>ț</w:t>
      </w:r>
      <w:r w:rsidRPr="00F3712D">
        <w:rPr>
          <w:rFonts w:ascii="Calibri" w:eastAsia="Times New Roman" w:hAnsi="Calibri" w:cs="PF Square Sans Pro Medium"/>
          <w:color w:val="1F4E79" w:themeColor="accent1" w:themeShade="80"/>
          <w:kern w:val="1"/>
          <w:szCs w:val="24"/>
          <w:lang w:val="fr-FR" w:eastAsia="ar-SA"/>
        </w:rPr>
        <w:t xml:space="preserve">in de cutumele din societate/etnice; </w:t>
      </w:r>
    </w:p>
    <w:p w14:paraId="22FD1C92" w14:textId="77777777" w:rsidR="007E12CF" w:rsidRPr="00F3712D" w:rsidRDefault="007E12CF" w:rsidP="007E12CF">
      <w:pPr>
        <w:widowControl w:val="0"/>
        <w:numPr>
          <w:ilvl w:val="0"/>
          <w:numId w:val="29"/>
        </w:numPr>
        <w:suppressAutoHyphens/>
        <w:spacing w:before="120" w:after="120" w:line="240" w:lineRule="auto"/>
        <w:ind w:left="450" w:right="96" w:hanging="450"/>
        <w:rPr>
          <w:rFonts w:ascii="Calibri" w:eastAsia="Times New Roman" w:hAnsi="Calibri" w:cs="PF Square Sans Pro Medium"/>
          <w:color w:val="1F4E79" w:themeColor="accent1" w:themeShade="80"/>
          <w:kern w:val="1"/>
          <w:szCs w:val="24"/>
          <w:lang w:val="fr-FR" w:eastAsia="ar-SA"/>
        </w:rPr>
      </w:pPr>
      <w:r w:rsidRPr="00F3712D">
        <w:rPr>
          <w:rFonts w:ascii="Calibri" w:eastAsia="Times New Roman" w:hAnsi="Calibri" w:cs="PF Square Sans Pro Medium"/>
          <w:color w:val="1F4E79" w:themeColor="accent1" w:themeShade="80"/>
          <w:kern w:val="1"/>
          <w:szCs w:val="24"/>
          <w:lang w:val="fr-FR" w:eastAsia="ar-SA"/>
        </w:rPr>
        <w:t>metode inovative de combatere a discriminării;</w:t>
      </w:r>
    </w:p>
    <w:p w14:paraId="633DD438" w14:textId="77777777" w:rsidR="007E12CF" w:rsidRPr="00F3712D" w:rsidRDefault="007E12CF" w:rsidP="007E12CF">
      <w:pPr>
        <w:widowControl w:val="0"/>
        <w:numPr>
          <w:ilvl w:val="0"/>
          <w:numId w:val="29"/>
        </w:numPr>
        <w:suppressAutoHyphens/>
        <w:spacing w:before="120" w:after="120" w:line="240" w:lineRule="auto"/>
        <w:ind w:left="450" w:right="96" w:hanging="450"/>
        <w:rPr>
          <w:rFonts w:ascii="Calibri" w:eastAsia="Times New Roman" w:hAnsi="Calibri" w:cs="PF Square Sans Pro Medium"/>
          <w:color w:val="1F4E79" w:themeColor="accent1" w:themeShade="80"/>
          <w:kern w:val="1"/>
          <w:szCs w:val="24"/>
          <w:lang w:val="fr-FR" w:eastAsia="ar-SA"/>
        </w:rPr>
      </w:pPr>
      <w:r w:rsidRPr="00F3712D">
        <w:rPr>
          <w:rFonts w:ascii="Calibri" w:eastAsia="Times New Roman" w:hAnsi="Calibri" w:cs="PF Square Sans Pro Medium"/>
          <w:color w:val="1F4E79" w:themeColor="accent1" w:themeShade="80"/>
          <w:kern w:val="1"/>
          <w:szCs w:val="24"/>
          <w:lang w:val="fr-FR" w:eastAsia="ar-SA"/>
        </w:rPr>
        <w:t>metode inovative de prevenire a abandonului școlar;</w:t>
      </w:r>
    </w:p>
    <w:p w14:paraId="5603579C" w14:textId="77777777" w:rsidR="007E12CF" w:rsidRPr="00F3712D" w:rsidRDefault="007E12CF" w:rsidP="007E12CF">
      <w:pPr>
        <w:widowControl w:val="0"/>
        <w:numPr>
          <w:ilvl w:val="0"/>
          <w:numId w:val="29"/>
        </w:numPr>
        <w:suppressAutoHyphens/>
        <w:spacing w:before="120" w:after="120" w:line="240" w:lineRule="auto"/>
        <w:ind w:left="450" w:right="96" w:hanging="450"/>
        <w:rPr>
          <w:rFonts w:ascii="Calibri" w:eastAsia="Times New Roman" w:hAnsi="Calibri" w:cs="PF Square Sans Pro Medium"/>
          <w:color w:val="1F4E79" w:themeColor="accent1" w:themeShade="80"/>
          <w:kern w:val="1"/>
          <w:szCs w:val="24"/>
          <w:lang w:eastAsia="ar-SA"/>
        </w:rPr>
      </w:pPr>
      <w:r w:rsidRPr="00F3712D">
        <w:rPr>
          <w:rFonts w:ascii="Calibri" w:eastAsia="Times New Roman" w:hAnsi="Calibri" w:cs="PF Square Sans Pro Medium"/>
          <w:color w:val="1F4E79" w:themeColor="accent1" w:themeShade="80"/>
          <w:kern w:val="1"/>
          <w:szCs w:val="24"/>
          <w:lang w:eastAsia="ar-SA"/>
        </w:rPr>
        <w:t>valorificarea oportunită</w:t>
      </w:r>
      <w:r w:rsidRPr="00F3712D">
        <w:rPr>
          <w:rFonts w:ascii="Calibri" w:eastAsia="Times New Roman" w:hAnsi="Calibri" w:cs="Times New Roman"/>
          <w:color w:val="1F4E79" w:themeColor="accent1" w:themeShade="80"/>
          <w:kern w:val="1"/>
          <w:szCs w:val="24"/>
          <w:lang w:eastAsia="ar-SA"/>
        </w:rPr>
        <w:t>ț</w:t>
      </w:r>
      <w:r w:rsidRPr="00F3712D">
        <w:rPr>
          <w:rFonts w:ascii="Calibri" w:eastAsia="Times New Roman" w:hAnsi="Calibri" w:cs="PF Square Sans Pro Medium"/>
          <w:color w:val="1F4E79" w:themeColor="accent1" w:themeShade="80"/>
          <w:kern w:val="1"/>
          <w:szCs w:val="24"/>
          <w:lang w:eastAsia="ar-SA"/>
        </w:rPr>
        <w:t>ilor locale în identificarea solu</w:t>
      </w:r>
      <w:r w:rsidRPr="00F3712D">
        <w:rPr>
          <w:rFonts w:ascii="Calibri" w:eastAsia="Times New Roman" w:hAnsi="Calibri" w:cs="Times New Roman"/>
          <w:color w:val="1F4E79" w:themeColor="accent1" w:themeShade="80"/>
          <w:kern w:val="1"/>
          <w:szCs w:val="24"/>
          <w:lang w:eastAsia="ar-SA"/>
        </w:rPr>
        <w:t>ț</w:t>
      </w:r>
      <w:r w:rsidRPr="00F3712D">
        <w:rPr>
          <w:rFonts w:ascii="Calibri" w:eastAsia="Times New Roman" w:hAnsi="Calibri" w:cs="PF Square Sans Pro Medium"/>
          <w:color w:val="1F4E79" w:themeColor="accent1" w:themeShade="80"/>
          <w:kern w:val="1"/>
          <w:szCs w:val="24"/>
          <w:lang w:eastAsia="ar-SA"/>
        </w:rPr>
        <w:t xml:space="preserve">iilor propuse; </w:t>
      </w:r>
    </w:p>
    <w:p w14:paraId="5944F1C2" w14:textId="77777777" w:rsidR="007E12CF" w:rsidRPr="00F3712D" w:rsidRDefault="007E12CF" w:rsidP="007E12CF">
      <w:pPr>
        <w:widowControl w:val="0"/>
        <w:numPr>
          <w:ilvl w:val="0"/>
          <w:numId w:val="29"/>
        </w:numPr>
        <w:suppressAutoHyphens/>
        <w:spacing w:before="120" w:after="120" w:line="240" w:lineRule="auto"/>
        <w:ind w:left="450" w:right="96" w:hanging="450"/>
        <w:rPr>
          <w:rFonts w:ascii="Calibri" w:eastAsia="Times New Roman" w:hAnsi="Calibri" w:cs="PF Square Sans Pro Medium"/>
          <w:color w:val="1F4E79" w:themeColor="accent1" w:themeShade="80"/>
          <w:kern w:val="1"/>
          <w:szCs w:val="24"/>
          <w:lang w:val="fr-FR" w:eastAsia="ar-SA"/>
        </w:rPr>
      </w:pPr>
      <w:r w:rsidRPr="00F3712D">
        <w:rPr>
          <w:rFonts w:ascii="Calibri" w:eastAsia="Times New Roman" w:hAnsi="Calibri" w:cs="PF Square Sans Pro Medium"/>
          <w:color w:val="1F4E79" w:themeColor="accent1" w:themeShade="80"/>
          <w:kern w:val="1"/>
          <w:szCs w:val="24"/>
          <w:lang w:val="fr-FR" w:eastAsia="ar-SA"/>
        </w:rPr>
        <w:t>activită</w:t>
      </w:r>
      <w:r w:rsidRPr="00F3712D">
        <w:rPr>
          <w:rFonts w:ascii="Calibri" w:eastAsia="Times New Roman" w:hAnsi="Calibri" w:cs="Times New Roman"/>
          <w:color w:val="1F4E79" w:themeColor="accent1" w:themeShade="80"/>
          <w:kern w:val="1"/>
          <w:szCs w:val="24"/>
          <w:lang w:val="fr-FR" w:eastAsia="ar-SA"/>
        </w:rPr>
        <w:t>ț</w:t>
      </w:r>
      <w:r w:rsidRPr="00F3712D">
        <w:rPr>
          <w:rFonts w:ascii="Calibri" w:eastAsia="Times New Roman" w:hAnsi="Calibri" w:cs="PF Square Sans Pro Medium"/>
          <w:color w:val="1F4E79" w:themeColor="accent1" w:themeShade="80"/>
          <w:kern w:val="1"/>
          <w:szCs w:val="24"/>
          <w:lang w:val="fr-FR" w:eastAsia="ar-SA"/>
        </w:rPr>
        <w:t>i și ini</w:t>
      </w:r>
      <w:r w:rsidRPr="00F3712D">
        <w:rPr>
          <w:rFonts w:ascii="Calibri" w:eastAsia="Times New Roman" w:hAnsi="Calibri" w:cs="Times New Roman"/>
          <w:color w:val="1F4E79" w:themeColor="accent1" w:themeShade="80"/>
          <w:kern w:val="1"/>
          <w:szCs w:val="24"/>
          <w:lang w:val="fr-FR" w:eastAsia="ar-SA"/>
        </w:rPr>
        <w:t>ț</w:t>
      </w:r>
      <w:r w:rsidRPr="00F3712D">
        <w:rPr>
          <w:rFonts w:ascii="Calibri" w:eastAsia="Times New Roman" w:hAnsi="Calibri" w:cs="PF Square Sans Pro Medium"/>
          <w:color w:val="1F4E79" w:themeColor="accent1" w:themeShade="80"/>
          <w:kern w:val="1"/>
          <w:szCs w:val="24"/>
          <w:lang w:val="fr-FR" w:eastAsia="ar-SA"/>
        </w:rPr>
        <w:t>iative care vizează promovarea egalită</w:t>
      </w:r>
      <w:r w:rsidRPr="00F3712D">
        <w:rPr>
          <w:rFonts w:ascii="Calibri" w:eastAsia="Times New Roman" w:hAnsi="Calibri" w:cs="Times New Roman"/>
          <w:color w:val="1F4E79" w:themeColor="accent1" w:themeShade="80"/>
          <w:kern w:val="1"/>
          <w:szCs w:val="24"/>
          <w:lang w:val="fr-FR" w:eastAsia="ar-SA"/>
        </w:rPr>
        <w:t>ț</w:t>
      </w:r>
      <w:r w:rsidRPr="00F3712D">
        <w:rPr>
          <w:rFonts w:ascii="Calibri" w:eastAsia="Times New Roman" w:hAnsi="Calibri" w:cs="PF Square Sans Pro Medium"/>
          <w:color w:val="1F4E79" w:themeColor="accent1" w:themeShade="80"/>
          <w:kern w:val="1"/>
          <w:szCs w:val="24"/>
          <w:lang w:val="fr-FR" w:eastAsia="ar-SA"/>
        </w:rPr>
        <w:t>ii de șanse, non discriminarea etc.</w:t>
      </w:r>
    </w:p>
    <w:p w14:paraId="44FB8381" w14:textId="77777777" w:rsidR="007E12CF" w:rsidRPr="00F3712D" w:rsidRDefault="007E12CF" w:rsidP="007E12CF">
      <w:pPr>
        <w:suppressAutoHyphens/>
        <w:spacing w:before="120" w:after="120" w:line="240" w:lineRule="auto"/>
        <w:rPr>
          <w:rFonts w:ascii="Calibri" w:eastAsia="Times New Roman" w:hAnsi="Calibri" w:cs="PF Square Sans Pro Medium"/>
          <w:color w:val="1F4E79" w:themeColor="accent1" w:themeShade="80"/>
          <w:szCs w:val="24"/>
          <w:lang w:val="fr-FR" w:eastAsia="ar-SA"/>
        </w:rPr>
      </w:pPr>
      <w:r w:rsidRPr="00F3712D">
        <w:rPr>
          <w:rFonts w:ascii="Calibri" w:eastAsia="Times New Roman" w:hAnsi="Calibri" w:cs="PF Square Sans Pro Medium"/>
          <w:color w:val="1F4E79" w:themeColor="accent1" w:themeShade="80"/>
          <w:szCs w:val="24"/>
          <w:lang w:val="fr-FR" w:eastAsia="ar-SA"/>
        </w:rPr>
        <w:t xml:space="preserve">Pentru proiectele care promovează metode inovative de implicare activă a membrilor comunității în procesul de selecție se acordă punctaj suplimentar.  </w:t>
      </w:r>
    </w:p>
    <w:p w14:paraId="7FF0D881" w14:textId="77777777" w:rsidR="007E12CF" w:rsidRPr="00F3712D" w:rsidRDefault="007E12CF" w:rsidP="007E12CF">
      <w:pPr>
        <w:suppressAutoHyphens/>
        <w:spacing w:before="120" w:after="120" w:line="240" w:lineRule="auto"/>
        <w:rPr>
          <w:rFonts w:ascii="Calibri" w:eastAsia="Times New Roman" w:hAnsi="Calibri" w:cs="PF Square Sans Pro Medium"/>
          <w:color w:val="1F4E79" w:themeColor="accent1" w:themeShade="80"/>
          <w:szCs w:val="24"/>
          <w:lang w:val="fr-FR" w:eastAsia="ar-SA"/>
        </w:rPr>
      </w:pPr>
      <w:r w:rsidRPr="00F3712D">
        <w:rPr>
          <w:rFonts w:ascii="Calibri" w:eastAsia="Times New Roman" w:hAnsi="Calibri" w:cs="PF Square Sans Pro Medium"/>
          <w:color w:val="1F4E79" w:themeColor="accent1" w:themeShade="80"/>
          <w:szCs w:val="24"/>
          <w:lang w:val="fr-FR" w:eastAsia="ar-SA"/>
        </w:rPr>
        <w:t>Solicitan</w:t>
      </w:r>
      <w:r w:rsidRPr="00F3712D">
        <w:rPr>
          <w:rFonts w:ascii="Calibri" w:eastAsia="Times New Roman" w:hAnsi="Calibri" w:cs="Times New Roman"/>
          <w:color w:val="1F4E79" w:themeColor="accent1" w:themeShade="80"/>
          <w:szCs w:val="24"/>
          <w:lang w:val="fr-FR" w:eastAsia="ar-SA"/>
        </w:rPr>
        <w:t>ț</w:t>
      </w:r>
      <w:r w:rsidRPr="00F3712D">
        <w:rPr>
          <w:rFonts w:ascii="Calibri" w:eastAsia="Times New Roman" w:hAnsi="Calibri" w:cs="PF Square Sans Pro Medium"/>
          <w:color w:val="1F4E79" w:themeColor="accent1" w:themeShade="80"/>
          <w:szCs w:val="24"/>
          <w:lang w:val="fr-FR" w:eastAsia="ar-SA"/>
        </w:rPr>
        <w:t>ii și/ sau partenerii eligibili trebuie să eviden</w:t>
      </w:r>
      <w:r w:rsidRPr="00F3712D">
        <w:rPr>
          <w:rFonts w:ascii="Calibri" w:eastAsia="Times New Roman" w:hAnsi="Calibri" w:cs="Times New Roman"/>
          <w:color w:val="1F4E79" w:themeColor="accent1" w:themeShade="80"/>
          <w:szCs w:val="24"/>
          <w:lang w:val="fr-FR" w:eastAsia="ar-SA"/>
        </w:rPr>
        <w:t>ț</w:t>
      </w:r>
      <w:r w:rsidRPr="00F3712D">
        <w:rPr>
          <w:rFonts w:ascii="Calibri" w:eastAsia="Times New Roman" w:hAnsi="Calibri" w:cs="PF Square Sans Pro Medium"/>
          <w:color w:val="1F4E79" w:themeColor="accent1" w:themeShade="80"/>
          <w:szCs w:val="24"/>
          <w:lang w:val="fr-FR" w:eastAsia="ar-SA"/>
        </w:rPr>
        <w:t>ieze în formularul de aplica</w:t>
      </w:r>
      <w:r w:rsidRPr="00F3712D">
        <w:rPr>
          <w:rFonts w:ascii="Calibri" w:eastAsia="Times New Roman" w:hAnsi="Calibri" w:cs="Times New Roman"/>
          <w:color w:val="1F4E79" w:themeColor="accent1" w:themeShade="80"/>
          <w:szCs w:val="24"/>
          <w:lang w:val="fr-FR" w:eastAsia="ar-SA"/>
        </w:rPr>
        <w:t>ț</w:t>
      </w:r>
      <w:r w:rsidRPr="00F3712D">
        <w:rPr>
          <w:rFonts w:ascii="Calibri" w:eastAsia="Times New Roman" w:hAnsi="Calibri" w:cs="PF Square Sans Pro Medium"/>
          <w:color w:val="1F4E79" w:themeColor="accent1" w:themeShade="80"/>
          <w:szCs w:val="24"/>
          <w:lang w:val="fr-FR" w:eastAsia="ar-SA"/>
        </w:rPr>
        <w:t>ie dacă propunerea de proiect contribuie la inovarea socială, conform celor prezentate mai sus.</w:t>
      </w:r>
      <w:bookmarkStart w:id="5" w:name="_Toc407105761"/>
      <w:bookmarkEnd w:id="5"/>
    </w:p>
    <w:p w14:paraId="55AEDB9A" w14:textId="77777777" w:rsidR="007E12CF" w:rsidRPr="00F3712D" w:rsidRDefault="007E12CF" w:rsidP="007E12CF">
      <w:pPr>
        <w:suppressAutoHyphens/>
        <w:spacing w:before="120" w:after="120" w:line="240" w:lineRule="auto"/>
        <w:rPr>
          <w:rFonts w:ascii="Calibri" w:eastAsia="Times New Roman" w:hAnsi="Calibri" w:cs="PF Square Sans Pro Medium"/>
          <w:color w:val="1F4E79" w:themeColor="accent1" w:themeShade="80"/>
          <w:szCs w:val="24"/>
          <w:lang w:val="fr-FR" w:eastAsia="ar-SA"/>
        </w:rPr>
      </w:pPr>
    </w:p>
    <w:p w14:paraId="302B7DD6" w14:textId="77777777" w:rsidR="007E12CF" w:rsidRPr="00F3712D" w:rsidRDefault="007E12CF" w:rsidP="00085A08">
      <w:pPr>
        <w:pStyle w:val="Titlu3"/>
        <w:rPr>
          <w:rFonts w:eastAsia="Times New Roman"/>
          <w:lang w:eastAsia="ar-SA"/>
        </w:rPr>
      </w:pPr>
      <w:bookmarkStart w:id="6" w:name="_Toc423596511"/>
      <w:bookmarkStart w:id="7" w:name="_Toc435003190"/>
      <w:bookmarkStart w:id="8" w:name="_Toc442084037"/>
      <w:bookmarkStart w:id="9" w:name="_Toc448926423"/>
      <w:r w:rsidRPr="00F3712D">
        <w:rPr>
          <w:rFonts w:eastAsia="Times New Roman"/>
          <w:lang w:eastAsia="ar-SA"/>
        </w:rPr>
        <w:t>1.3.4. Teme orizontale</w:t>
      </w:r>
      <w:bookmarkEnd w:id="6"/>
      <w:bookmarkEnd w:id="7"/>
      <w:bookmarkEnd w:id="8"/>
      <w:bookmarkEnd w:id="9"/>
      <w:r w:rsidRPr="00F3712D">
        <w:rPr>
          <w:rFonts w:eastAsia="Times New Roman"/>
          <w:lang w:eastAsia="ar-SA"/>
        </w:rPr>
        <w:t xml:space="preserve"> </w:t>
      </w:r>
    </w:p>
    <w:p w14:paraId="0F873AE2" w14:textId="77777777" w:rsidR="007E12CF" w:rsidRPr="00F3712D" w:rsidRDefault="007E12CF" w:rsidP="007E12CF">
      <w:pPr>
        <w:suppressAutoHyphens/>
        <w:spacing w:before="120" w:after="120" w:line="240" w:lineRule="auto"/>
        <w:rPr>
          <w:rFonts w:ascii="Calibri" w:eastAsia="Times New Roman" w:hAnsi="Calibri" w:cs="PF Square Sans Pro Medium"/>
          <w:b/>
          <w:color w:val="1F4E79" w:themeColor="accent1" w:themeShade="80"/>
          <w:szCs w:val="24"/>
          <w:lang w:val="fr-FR" w:eastAsia="ar-SA"/>
        </w:rPr>
      </w:pPr>
      <w:r w:rsidRPr="00F3712D">
        <w:rPr>
          <w:rFonts w:ascii="Calibri" w:eastAsia="Times New Roman" w:hAnsi="Calibri" w:cs="PF Square Sans Pro Medium"/>
          <w:color w:val="1F4E79" w:themeColor="accent1" w:themeShade="80"/>
          <w:szCs w:val="24"/>
          <w:lang w:val="fr-FR" w:eastAsia="ar-SA"/>
        </w:rPr>
        <w:t>În cadrul proiectului va trebui să eviden</w:t>
      </w:r>
      <w:r w:rsidRPr="00F3712D">
        <w:rPr>
          <w:rFonts w:ascii="Calibri" w:eastAsia="Times New Roman" w:hAnsi="Calibri" w:cs="Times New Roman"/>
          <w:color w:val="1F4E79" w:themeColor="accent1" w:themeShade="80"/>
          <w:szCs w:val="24"/>
          <w:lang w:val="fr-FR" w:eastAsia="ar-SA"/>
        </w:rPr>
        <w:t>ț</w:t>
      </w:r>
      <w:r w:rsidRPr="00F3712D">
        <w:rPr>
          <w:rFonts w:ascii="Calibri" w:eastAsia="Times New Roman" w:hAnsi="Calibri" w:cs="PF Square Sans Pro Medium"/>
          <w:color w:val="1F4E79" w:themeColor="accent1" w:themeShade="80"/>
          <w:szCs w:val="24"/>
          <w:lang w:val="fr-FR" w:eastAsia="ar-SA"/>
        </w:rPr>
        <w:t>ia</w:t>
      </w:r>
      <w:r w:rsidRPr="00F3712D">
        <w:rPr>
          <w:rFonts w:ascii="Calibri" w:eastAsia="Times New Roman" w:hAnsi="Calibri" w:cs="Times New Roman"/>
          <w:color w:val="1F4E79" w:themeColor="accent1" w:themeShade="80"/>
          <w:szCs w:val="24"/>
          <w:lang w:val="fr-FR" w:eastAsia="ar-SA"/>
        </w:rPr>
        <w:t>ț</w:t>
      </w:r>
      <w:r w:rsidRPr="00F3712D">
        <w:rPr>
          <w:rFonts w:ascii="Calibri" w:eastAsia="Times New Roman" w:hAnsi="Calibri" w:cs="PF Square Sans Pro Medium"/>
          <w:color w:val="1F4E79" w:themeColor="accent1" w:themeShade="80"/>
          <w:szCs w:val="24"/>
          <w:lang w:val="fr-FR" w:eastAsia="ar-SA"/>
        </w:rPr>
        <w:t>i, în sec</w:t>
      </w:r>
      <w:r w:rsidRPr="00F3712D">
        <w:rPr>
          <w:rFonts w:ascii="Calibri" w:eastAsia="Times New Roman" w:hAnsi="Calibri" w:cs="Times New Roman"/>
          <w:color w:val="1F4E79" w:themeColor="accent1" w:themeShade="80"/>
          <w:szCs w:val="24"/>
          <w:lang w:val="fr-FR" w:eastAsia="ar-SA"/>
        </w:rPr>
        <w:t>ț</w:t>
      </w:r>
      <w:r w:rsidRPr="00F3712D">
        <w:rPr>
          <w:rFonts w:ascii="Calibri" w:eastAsia="Times New Roman" w:hAnsi="Calibri" w:cs="PF Square Sans Pro Medium"/>
          <w:color w:val="1F4E79" w:themeColor="accent1" w:themeShade="80"/>
          <w:szCs w:val="24"/>
          <w:lang w:val="fr-FR" w:eastAsia="ar-SA"/>
        </w:rPr>
        <w:t>iunea relevantă din cadrul aplica</w:t>
      </w:r>
      <w:r w:rsidRPr="00F3712D">
        <w:rPr>
          <w:rFonts w:ascii="Calibri" w:eastAsia="Times New Roman" w:hAnsi="Calibri" w:cs="Times New Roman"/>
          <w:color w:val="1F4E79" w:themeColor="accent1" w:themeShade="80"/>
          <w:szCs w:val="24"/>
          <w:lang w:val="fr-FR" w:eastAsia="ar-SA"/>
        </w:rPr>
        <w:t>ț</w:t>
      </w:r>
      <w:r w:rsidRPr="00F3712D">
        <w:rPr>
          <w:rFonts w:ascii="Calibri" w:eastAsia="Times New Roman" w:hAnsi="Calibri" w:cs="PF Square Sans Pro Medium"/>
          <w:color w:val="1F4E79" w:themeColor="accent1" w:themeShade="80"/>
          <w:szCs w:val="24"/>
          <w:lang w:val="fr-FR" w:eastAsia="ar-SA"/>
        </w:rPr>
        <w:t>iei electronice, contribu</w:t>
      </w:r>
      <w:r w:rsidRPr="00F3712D">
        <w:rPr>
          <w:rFonts w:ascii="Calibri" w:eastAsia="Times New Roman" w:hAnsi="Calibri" w:cs="Times New Roman"/>
          <w:color w:val="1F4E79" w:themeColor="accent1" w:themeShade="80"/>
          <w:szCs w:val="24"/>
          <w:lang w:val="fr-FR" w:eastAsia="ar-SA"/>
        </w:rPr>
        <w:t>ț</w:t>
      </w:r>
      <w:r w:rsidRPr="00F3712D">
        <w:rPr>
          <w:rFonts w:ascii="Calibri" w:eastAsia="Times New Roman" w:hAnsi="Calibri" w:cs="PF Square Sans Pro Medium"/>
          <w:color w:val="1F4E79" w:themeColor="accent1" w:themeShade="80"/>
          <w:szCs w:val="24"/>
          <w:lang w:val="fr-FR" w:eastAsia="ar-SA"/>
        </w:rPr>
        <w:t>ia proiectului la temele orizontale stabilite prin POCU 2014-2020. Prin activită</w:t>
      </w:r>
      <w:r w:rsidRPr="00F3712D">
        <w:rPr>
          <w:rFonts w:ascii="Calibri" w:eastAsia="Times New Roman" w:hAnsi="Calibri" w:cs="Times New Roman"/>
          <w:color w:val="1F4E79" w:themeColor="accent1" w:themeShade="80"/>
          <w:szCs w:val="24"/>
          <w:lang w:val="fr-FR" w:eastAsia="ar-SA"/>
        </w:rPr>
        <w:t>ț</w:t>
      </w:r>
      <w:r w:rsidRPr="00F3712D">
        <w:rPr>
          <w:rFonts w:ascii="Calibri" w:eastAsia="Times New Roman" w:hAnsi="Calibri" w:cs="PF Square Sans Pro Medium"/>
          <w:color w:val="1F4E79" w:themeColor="accent1" w:themeShade="80"/>
          <w:szCs w:val="24"/>
          <w:lang w:val="fr-FR" w:eastAsia="ar-SA"/>
        </w:rPr>
        <w:t>ile propuse în cadrul proiectului va trebui să asigura</w:t>
      </w:r>
      <w:r w:rsidRPr="00F3712D">
        <w:rPr>
          <w:rFonts w:ascii="Calibri" w:eastAsia="Times New Roman" w:hAnsi="Calibri" w:cs="Times New Roman"/>
          <w:color w:val="1F4E79" w:themeColor="accent1" w:themeShade="80"/>
          <w:szCs w:val="24"/>
          <w:lang w:val="fr-FR" w:eastAsia="ar-SA"/>
        </w:rPr>
        <w:t>ț</w:t>
      </w:r>
      <w:r w:rsidRPr="00F3712D">
        <w:rPr>
          <w:rFonts w:ascii="Calibri" w:eastAsia="Times New Roman" w:hAnsi="Calibri" w:cs="PF Square Sans Pro Medium"/>
          <w:color w:val="1F4E79" w:themeColor="accent1" w:themeShade="80"/>
          <w:szCs w:val="24"/>
          <w:lang w:val="fr-FR" w:eastAsia="ar-SA"/>
        </w:rPr>
        <w:t>i contribu</w:t>
      </w:r>
      <w:r w:rsidRPr="00F3712D">
        <w:rPr>
          <w:rFonts w:ascii="Calibri" w:eastAsia="Times New Roman" w:hAnsi="Calibri" w:cs="Times New Roman"/>
          <w:color w:val="1F4E79" w:themeColor="accent1" w:themeShade="80"/>
          <w:szCs w:val="24"/>
          <w:lang w:val="fr-FR" w:eastAsia="ar-SA"/>
        </w:rPr>
        <w:t>ț</w:t>
      </w:r>
      <w:r w:rsidRPr="00F3712D">
        <w:rPr>
          <w:rFonts w:ascii="Calibri" w:eastAsia="Times New Roman" w:hAnsi="Calibri" w:cs="PF Square Sans Pro Medium"/>
          <w:color w:val="1F4E79" w:themeColor="accent1" w:themeShade="80"/>
          <w:szCs w:val="24"/>
          <w:lang w:val="fr-FR" w:eastAsia="ar-SA"/>
        </w:rPr>
        <w:t>ia la cel pu</w:t>
      </w:r>
      <w:r w:rsidRPr="00F3712D">
        <w:rPr>
          <w:rFonts w:ascii="Calibri" w:eastAsia="Times New Roman" w:hAnsi="Calibri" w:cs="Times New Roman"/>
          <w:color w:val="1F4E79" w:themeColor="accent1" w:themeShade="80"/>
          <w:szCs w:val="24"/>
          <w:lang w:val="fr-FR" w:eastAsia="ar-SA"/>
        </w:rPr>
        <w:t>ț</w:t>
      </w:r>
      <w:r w:rsidRPr="00F3712D">
        <w:rPr>
          <w:rFonts w:ascii="Calibri" w:eastAsia="Times New Roman" w:hAnsi="Calibri" w:cs="PF Square Sans Pro Medium"/>
          <w:color w:val="1F4E79" w:themeColor="accent1" w:themeShade="80"/>
          <w:szCs w:val="24"/>
          <w:lang w:val="fr-FR" w:eastAsia="ar-SA"/>
        </w:rPr>
        <w:t xml:space="preserve">in una din temele orizontale de mai jos. </w:t>
      </w:r>
    </w:p>
    <w:p w14:paraId="51EAB629" w14:textId="77777777" w:rsidR="007E12CF" w:rsidRPr="00F3712D" w:rsidRDefault="007E12CF" w:rsidP="007E12CF">
      <w:pPr>
        <w:numPr>
          <w:ilvl w:val="0"/>
          <w:numId w:val="28"/>
        </w:numPr>
        <w:suppressAutoHyphens/>
        <w:spacing w:before="120" w:after="120" w:line="240" w:lineRule="auto"/>
        <w:rPr>
          <w:rFonts w:ascii="Calibri" w:eastAsia="Calibri" w:hAnsi="Calibri" w:cs="Calibri"/>
          <w:color w:val="1F4E79" w:themeColor="accent1" w:themeShade="80"/>
          <w:szCs w:val="24"/>
          <w:lang w:eastAsia="ar-SA"/>
        </w:rPr>
      </w:pPr>
      <w:r w:rsidRPr="00F3712D">
        <w:rPr>
          <w:rFonts w:ascii="Calibri" w:eastAsia="Times New Roman" w:hAnsi="Calibri" w:cs="PF Square Sans Pro Medium"/>
          <w:b/>
          <w:color w:val="1F4E79" w:themeColor="accent1" w:themeShade="80"/>
          <w:szCs w:val="24"/>
          <w:lang w:eastAsia="ar-SA"/>
        </w:rPr>
        <w:t>Dezvoltare durabilă</w:t>
      </w:r>
      <w:r w:rsidRPr="00F3712D">
        <w:rPr>
          <w:rFonts w:ascii="Calibri" w:eastAsia="Times New Roman" w:hAnsi="Calibri" w:cs="PF Square Sans Pro Medium"/>
          <w:color w:val="1F4E79" w:themeColor="accent1" w:themeShade="80"/>
          <w:szCs w:val="24"/>
          <w:lang w:eastAsia="ar-SA"/>
        </w:rPr>
        <w:t xml:space="preserve"> </w:t>
      </w:r>
    </w:p>
    <w:p w14:paraId="19820C55" w14:textId="77777777" w:rsidR="0098337E" w:rsidRPr="0098337E" w:rsidRDefault="0098337E" w:rsidP="0098337E">
      <w:pPr>
        <w:suppressAutoHyphens/>
        <w:spacing w:before="120" w:after="120" w:line="240" w:lineRule="auto"/>
        <w:rPr>
          <w:rFonts w:ascii="Calibri" w:eastAsia="Times New Roman" w:hAnsi="Calibri" w:cs="PF Square Sans Pro Medium"/>
          <w:color w:val="1F4E79" w:themeColor="accent1" w:themeShade="80"/>
          <w:szCs w:val="24"/>
          <w:lang w:val="fr-FR" w:eastAsia="ar-SA"/>
        </w:rPr>
      </w:pPr>
      <w:r w:rsidRPr="0098337E">
        <w:rPr>
          <w:rFonts w:ascii="Calibri" w:eastAsia="Times New Roman" w:hAnsi="Calibri" w:cs="PF Square Sans Pro Medium"/>
          <w:color w:val="1F4E79" w:themeColor="accent1" w:themeShade="80"/>
          <w:szCs w:val="24"/>
          <w:lang w:val="fr-FR" w:eastAsia="ar-SA"/>
        </w:rPr>
        <w:t xml:space="preserve">Pentru atingerea obiectivelor stabilite prin </w:t>
      </w:r>
      <w:hyperlink r:id="rId11" w:history="1">
        <w:r w:rsidRPr="0098337E">
          <w:rPr>
            <w:rFonts w:ascii="Calibri" w:eastAsia="Times New Roman" w:hAnsi="Calibri" w:cs="PF Square Sans Pro Medium"/>
            <w:color w:val="1F4E79" w:themeColor="accent1" w:themeShade="80"/>
            <w:szCs w:val="24"/>
            <w:lang w:val="fr-FR" w:eastAsia="ar-SA"/>
          </w:rPr>
          <w:t>Strategia Europa 2020</w:t>
        </w:r>
      </w:hyperlink>
      <w:r w:rsidRPr="0098337E">
        <w:rPr>
          <w:rFonts w:ascii="Calibri" w:eastAsia="Times New Roman" w:hAnsi="Calibri" w:cs="PF Square Sans Pro Medium"/>
          <w:color w:val="1F4E79" w:themeColor="accent1" w:themeShade="80"/>
          <w:szCs w:val="24"/>
          <w:lang w:val="fr-FR" w:eastAsia="ar-SA"/>
        </w:rPr>
        <w:t xml:space="preserve">, precum și prin </w:t>
      </w:r>
      <w:hyperlink r:id="rId12" w:history="1">
        <w:r w:rsidRPr="0098337E">
          <w:rPr>
            <w:rFonts w:ascii="Calibri" w:eastAsia="Times New Roman" w:hAnsi="Calibri" w:cs="PF Square Sans Pro Medium"/>
            <w:color w:val="1F4E79" w:themeColor="accent1" w:themeShade="80"/>
            <w:szCs w:val="24"/>
            <w:lang w:val="fr-FR" w:eastAsia="ar-SA"/>
          </w:rPr>
          <w:t>Inițiativa privind locurile de muncă verzi</w:t>
        </w:r>
      </w:hyperlink>
      <w:r w:rsidRPr="0098337E">
        <w:rPr>
          <w:rFonts w:ascii="Calibri" w:eastAsia="Times New Roman" w:hAnsi="Calibri" w:cs="PF Square Sans Pro Medium"/>
          <w:color w:val="1F4E79" w:themeColor="accent1" w:themeShade="80"/>
          <w:szCs w:val="24"/>
          <w:lang w:val="fr-FR" w:eastAsia="ar-SA"/>
        </w:rPr>
        <w:t xml:space="preserve">, orientarea către o economie a UE competitivă și cu emisii scăzute de carbon are implicații inclusiv din perspectiva formării profesionale inițiale a forței de muncă. </w:t>
      </w:r>
    </w:p>
    <w:p w14:paraId="45733272" w14:textId="535A2CB2" w:rsidR="0098337E" w:rsidRPr="00F3712D" w:rsidRDefault="0098337E" w:rsidP="0098337E">
      <w:pPr>
        <w:suppressAutoHyphens/>
        <w:spacing w:before="120" w:after="120" w:line="240" w:lineRule="auto"/>
        <w:rPr>
          <w:rFonts w:ascii="Calibri" w:eastAsia="Times New Roman" w:hAnsi="Calibri" w:cs="PF Square Sans Pro Medium"/>
          <w:b/>
          <w:color w:val="1F4E79" w:themeColor="accent1" w:themeShade="80"/>
          <w:szCs w:val="24"/>
          <w:lang w:val="fr-FR" w:eastAsia="ar-SA"/>
        </w:rPr>
      </w:pPr>
      <w:r w:rsidRPr="0098337E">
        <w:rPr>
          <w:rFonts w:ascii="Calibri" w:eastAsia="Times New Roman" w:hAnsi="Calibri" w:cs="PF Square Sans Pro Medium"/>
          <w:color w:val="1F4E79" w:themeColor="accent1" w:themeShade="80"/>
          <w:szCs w:val="24"/>
          <w:lang w:val="fr-FR" w:eastAsia="ar-SA"/>
        </w:rPr>
        <w:t>Integrarea principiului dezvoltării durabile în cadrul proiectelor care converg la îndeplinirea Obiectivu</w:t>
      </w:r>
      <w:r w:rsidR="00DD5DF1">
        <w:rPr>
          <w:rFonts w:ascii="Calibri" w:eastAsia="Times New Roman" w:hAnsi="Calibri" w:cs="PF Square Sans Pro Medium"/>
          <w:color w:val="1F4E79" w:themeColor="accent1" w:themeShade="80"/>
          <w:szCs w:val="24"/>
          <w:lang w:val="fr-FR" w:eastAsia="ar-SA"/>
        </w:rPr>
        <w:t>elor 6.13 și</w:t>
      </w:r>
      <w:r w:rsidRPr="0098337E">
        <w:rPr>
          <w:rFonts w:ascii="Calibri" w:eastAsia="Times New Roman" w:hAnsi="Calibri" w:cs="PF Square Sans Pro Medium"/>
          <w:color w:val="1F4E79" w:themeColor="accent1" w:themeShade="80"/>
          <w:szCs w:val="24"/>
          <w:lang w:val="fr-FR" w:eastAsia="ar-SA"/>
        </w:rPr>
        <w:t xml:space="preserve"> 6.14 al</w:t>
      </w:r>
      <w:r w:rsidR="00DD5DF1">
        <w:rPr>
          <w:rFonts w:ascii="Calibri" w:eastAsia="Times New Roman" w:hAnsi="Calibri" w:cs="PF Square Sans Pro Medium"/>
          <w:color w:val="1F4E79" w:themeColor="accent1" w:themeShade="80"/>
          <w:szCs w:val="24"/>
          <w:lang w:val="fr-FR" w:eastAsia="ar-SA"/>
        </w:rPr>
        <w:t>e</w:t>
      </w:r>
      <w:r w:rsidRPr="0098337E">
        <w:rPr>
          <w:rFonts w:ascii="Calibri" w:eastAsia="Times New Roman" w:hAnsi="Calibri" w:cs="PF Square Sans Pro Medium"/>
          <w:color w:val="1F4E79" w:themeColor="accent1" w:themeShade="80"/>
          <w:szCs w:val="24"/>
          <w:lang w:val="fr-FR" w:eastAsia="ar-SA"/>
        </w:rPr>
        <w:t xml:space="preserve"> POCU se va putea realiza prin: abordarea acestui principiu în cadrul campaniilor de informare și conștientizare derulate, includerea aspectelor privind dezvoltarea durabilă în cadrul stagiilor de învățare la locul de muncă, ateliere tematice, implementarea principiului în fiecare dintre etapele de derulare a proiectelor, etc</w:t>
      </w:r>
      <w:r w:rsidRPr="008F75DA">
        <w:rPr>
          <w:lang w:val="ro-RO"/>
        </w:rPr>
        <w:t>.</w:t>
      </w:r>
    </w:p>
    <w:p w14:paraId="71050A09" w14:textId="77777777" w:rsidR="007E12CF" w:rsidRPr="00F3712D" w:rsidRDefault="007E12CF" w:rsidP="007E12CF">
      <w:pPr>
        <w:numPr>
          <w:ilvl w:val="0"/>
          <w:numId w:val="30"/>
        </w:numPr>
        <w:tabs>
          <w:tab w:val="left" w:pos="0"/>
        </w:tabs>
        <w:suppressAutoHyphens/>
        <w:spacing w:before="120" w:after="120" w:line="240" w:lineRule="auto"/>
        <w:rPr>
          <w:rFonts w:ascii="Calibri" w:eastAsia="Times New Roman" w:hAnsi="Calibri" w:cs="Arial"/>
          <w:color w:val="1F4E79" w:themeColor="accent1" w:themeShade="80"/>
          <w:szCs w:val="24"/>
          <w:lang w:val="fr-FR" w:eastAsia="ar-SA"/>
        </w:rPr>
      </w:pPr>
      <w:r w:rsidRPr="00F3712D">
        <w:rPr>
          <w:rFonts w:ascii="Calibri" w:eastAsia="Times New Roman" w:hAnsi="Calibri" w:cs="PF Square Sans Pro Medium"/>
          <w:b/>
          <w:color w:val="1F4E79" w:themeColor="accent1" w:themeShade="80"/>
          <w:szCs w:val="24"/>
          <w:lang w:val="fr-FR" w:eastAsia="ar-SA"/>
        </w:rPr>
        <w:t>Egalitatea de șanse și non-discriminarea</w:t>
      </w:r>
    </w:p>
    <w:p w14:paraId="76B683A7" w14:textId="77777777" w:rsidR="0098337E" w:rsidRPr="0098337E" w:rsidRDefault="0098337E" w:rsidP="0098337E">
      <w:pPr>
        <w:rPr>
          <w:rFonts w:ascii="Calibri" w:eastAsia="Times New Roman" w:hAnsi="Calibri" w:cs="Arial"/>
          <w:color w:val="1F4E79" w:themeColor="accent1" w:themeShade="80"/>
          <w:szCs w:val="24"/>
          <w:lang w:val="fr-FR" w:eastAsia="ar-SA"/>
        </w:rPr>
      </w:pPr>
      <w:r w:rsidRPr="0098337E">
        <w:rPr>
          <w:rFonts w:ascii="Calibri" w:eastAsia="Times New Roman" w:hAnsi="Calibri" w:cs="Arial"/>
          <w:color w:val="1F4E79" w:themeColor="accent1" w:themeShade="80"/>
          <w:szCs w:val="24"/>
          <w:lang w:val="fr-FR" w:eastAsia="ar-SA"/>
        </w:rPr>
        <w:t xml:space="preserve">Promovarea egalității de șanse, combaterea discriminării pe criterii de origine rasială sau etnică, religie sau credință, handicap, vârstă sau orientare sexuală și a dificultăților de acces de orice tip, precum și asigurarea accesului egal la serviciile de interes general sunt teme orizontale care contribuie la atingerea obiectivelor </w:t>
      </w:r>
      <w:hyperlink r:id="rId13" w:history="1">
        <w:r w:rsidRPr="0098337E">
          <w:rPr>
            <w:rFonts w:ascii="Calibri" w:eastAsia="Times New Roman" w:hAnsi="Calibri" w:cs="Arial"/>
            <w:color w:val="1F4E79" w:themeColor="accent1" w:themeShade="80"/>
            <w:szCs w:val="24"/>
            <w:u w:val="single"/>
            <w:lang w:val="fr-FR" w:eastAsia="ar-SA"/>
          </w:rPr>
          <w:t>Strategiei Europa 2020</w:t>
        </w:r>
      </w:hyperlink>
      <w:r w:rsidRPr="0098337E">
        <w:rPr>
          <w:rFonts w:ascii="Calibri" w:eastAsia="Times New Roman" w:hAnsi="Calibri" w:cs="Arial"/>
          <w:color w:val="1F4E79" w:themeColor="accent1" w:themeShade="80"/>
          <w:szCs w:val="24"/>
          <w:lang w:val="fr-FR" w:eastAsia="ar-SA"/>
        </w:rPr>
        <w:t xml:space="preserve">. Toate acestea constituie elemente-cheie pentru elaborarea și implementarea proiectelor aferente Obiectivului 6.14 al POCU, în special în ceea ce privește selecția și recrutarea grupului țintă și derularea activităților cu acesta. </w:t>
      </w:r>
    </w:p>
    <w:p w14:paraId="4B437A45" w14:textId="09B5F086" w:rsidR="0098337E" w:rsidRDefault="0098337E" w:rsidP="0098337E">
      <w:pPr>
        <w:suppressAutoHyphens/>
        <w:spacing w:before="120" w:after="120" w:line="240" w:lineRule="auto"/>
        <w:rPr>
          <w:rFonts w:ascii="Calibri" w:eastAsia="Times New Roman" w:hAnsi="Calibri" w:cs="Arial"/>
          <w:color w:val="1F4E79" w:themeColor="accent1" w:themeShade="80"/>
          <w:szCs w:val="24"/>
          <w:lang w:val="fr-FR" w:eastAsia="ar-SA"/>
        </w:rPr>
      </w:pPr>
      <w:r w:rsidRPr="0098337E">
        <w:rPr>
          <w:rFonts w:ascii="Calibri" w:eastAsia="Times New Roman" w:hAnsi="Calibri" w:cs="Arial"/>
          <w:color w:val="1F4E79" w:themeColor="accent1" w:themeShade="80"/>
          <w:szCs w:val="24"/>
          <w:lang w:val="fr-FR" w:eastAsia="ar-SA"/>
        </w:rPr>
        <w:t xml:space="preserve">Având în vedere identificarea dificultăților de acces și participare la formare profesională inițială în special în rândul persoanelor din mediul rural și al celor aparținând minorității roma, Obiectivului 6.14 al POCU accentuează importanța sprijinirii cu deosebire </w:t>
      </w:r>
      <w:r w:rsidR="00C705C2">
        <w:rPr>
          <w:rFonts w:ascii="Calibri" w:eastAsia="Times New Roman" w:hAnsi="Calibri" w:cs="Arial"/>
          <w:color w:val="1F4E79" w:themeColor="accent1" w:themeShade="80"/>
          <w:szCs w:val="24"/>
          <w:lang w:val="fr-FR" w:eastAsia="ar-SA"/>
        </w:rPr>
        <w:t>a acestor categorii de persoane.</w:t>
      </w:r>
    </w:p>
    <w:p w14:paraId="67DF0E3E" w14:textId="77777777" w:rsidR="0098337E" w:rsidRPr="00C705C2" w:rsidRDefault="0098337E" w:rsidP="00C705C2">
      <w:pPr>
        <w:numPr>
          <w:ilvl w:val="0"/>
          <w:numId w:val="30"/>
        </w:numPr>
        <w:tabs>
          <w:tab w:val="left" w:pos="0"/>
        </w:tabs>
        <w:suppressAutoHyphens/>
        <w:spacing w:before="120" w:after="120" w:line="240" w:lineRule="auto"/>
        <w:rPr>
          <w:rFonts w:ascii="Calibri" w:eastAsia="Times New Roman" w:hAnsi="Calibri" w:cs="PF Square Sans Pro Medium"/>
          <w:b/>
          <w:color w:val="1F4E79" w:themeColor="accent1" w:themeShade="80"/>
          <w:szCs w:val="24"/>
          <w:lang w:val="fr-FR" w:eastAsia="ar-SA"/>
        </w:rPr>
      </w:pPr>
      <w:r w:rsidRPr="00C705C2">
        <w:rPr>
          <w:rFonts w:ascii="Calibri" w:eastAsia="Times New Roman" w:hAnsi="Calibri" w:cs="PF Square Sans Pro Medium"/>
          <w:b/>
          <w:color w:val="1F4E79" w:themeColor="accent1" w:themeShade="80"/>
          <w:szCs w:val="24"/>
          <w:lang w:val="fr-FR" w:eastAsia="ar-SA"/>
        </w:rPr>
        <w:t>Utilizarea TIC și contribuția la dezvoltarea de competențe digitale</w:t>
      </w:r>
    </w:p>
    <w:p w14:paraId="73325D34" w14:textId="77777777" w:rsidR="0098337E" w:rsidRPr="0098337E" w:rsidRDefault="0098337E" w:rsidP="0098337E">
      <w:pPr>
        <w:suppressAutoHyphens/>
        <w:spacing w:before="120" w:after="120" w:line="240" w:lineRule="auto"/>
        <w:rPr>
          <w:rFonts w:ascii="Calibri" w:eastAsia="Times New Roman" w:hAnsi="Calibri" w:cs="Arial"/>
          <w:color w:val="1F4E79" w:themeColor="accent1" w:themeShade="80"/>
          <w:szCs w:val="24"/>
          <w:lang w:val="fr-FR" w:eastAsia="ar-SA"/>
        </w:rPr>
      </w:pPr>
      <w:r w:rsidRPr="0098337E">
        <w:rPr>
          <w:rFonts w:ascii="Calibri" w:eastAsia="Times New Roman" w:hAnsi="Calibri" w:cs="Arial"/>
          <w:color w:val="1F4E79" w:themeColor="accent1" w:themeShade="80"/>
          <w:szCs w:val="24"/>
          <w:lang w:val="fr-FR" w:eastAsia="ar-SA"/>
        </w:rPr>
        <w:t xml:space="preserve">Tehnologia influențează aproape fiecare aspect al vieții publice, private sau profesionale. Pentru fiecare persoană, consecința naturală a inovării tehnologice este cerința pentru noi tipuri de </w:t>
      </w:r>
      <w:r w:rsidRPr="0098337E">
        <w:rPr>
          <w:rFonts w:ascii="Calibri" w:eastAsia="Times New Roman" w:hAnsi="Calibri" w:cs="Arial"/>
          <w:color w:val="1F4E79" w:themeColor="accent1" w:themeShade="80"/>
          <w:szCs w:val="24"/>
          <w:lang w:val="fr-FR" w:eastAsia="ar-SA"/>
        </w:rPr>
        <w:lastRenderedPageBreak/>
        <w:t>competențe. Cu toate acestea, dezvoltarea competențelor nu are un ritm la fel de accelerat precum evoluția tehnologiei, ceea ce creează adesea situații paradoxale: milioane de șomeri, în condițiile în care un număr mare de companii semnalează dificultăți în a recruta personal cu competențe TIC și, implicit, un număr mare de locuri de muncă vacante în acest domeniu. În plus, nevoia de competențe digitale există în aproape toate domeniile: tehnic, economic, medical, artă și arhitectură, etc. și continuă să se extindă. Prin urmare, fiecare persoană trebuie să dețină cel puțin competențe digitale de bază pentru a munci, a învăța și a participa activ în societate.</w:t>
      </w:r>
    </w:p>
    <w:p w14:paraId="282DC644" w14:textId="6E2E7751" w:rsidR="0098337E" w:rsidRDefault="0098337E" w:rsidP="0098337E">
      <w:pPr>
        <w:suppressAutoHyphens/>
        <w:spacing w:before="120" w:after="120" w:line="240" w:lineRule="auto"/>
        <w:rPr>
          <w:rFonts w:ascii="Calibri" w:eastAsia="Times New Roman" w:hAnsi="Calibri" w:cs="Arial"/>
          <w:color w:val="1F4E79" w:themeColor="accent1" w:themeShade="80"/>
          <w:szCs w:val="24"/>
          <w:lang w:val="fr-FR" w:eastAsia="ar-SA"/>
        </w:rPr>
      </w:pPr>
      <w:r w:rsidRPr="0098337E">
        <w:rPr>
          <w:rFonts w:ascii="Calibri" w:eastAsia="Times New Roman" w:hAnsi="Calibri" w:cs="Arial"/>
          <w:color w:val="1F4E79" w:themeColor="accent1" w:themeShade="80"/>
          <w:szCs w:val="24"/>
          <w:lang w:val="fr-FR" w:eastAsia="ar-SA"/>
        </w:rPr>
        <w:t>Implementarea activităților subsecvente Obiectivului 6.14 al POCU va contribui la dezvoltarea de competențe digitale pentru participanții la programele de formare profesională inițială, având în vedere că toate aceste programe includ module TIC. Alături de efectele pozitive asupra nivelului și a calității competențelor, abilitarea pentru utilizarea TIC ar putea influența pozitiv, de asemenea, participarea ulterioară la învățarea pe tot parcursul vieții.</w:t>
      </w:r>
    </w:p>
    <w:p w14:paraId="2DD526A4" w14:textId="77777777" w:rsidR="00FB799D" w:rsidRPr="00F3712D" w:rsidRDefault="00FB799D" w:rsidP="00FB799D">
      <w:pPr>
        <w:pStyle w:val="Listparagraf"/>
        <w:tabs>
          <w:tab w:val="left" w:pos="3240"/>
        </w:tabs>
        <w:spacing w:after="0" w:line="240" w:lineRule="auto"/>
        <w:ind w:left="900"/>
        <w:rPr>
          <w:rFonts w:eastAsia="Calibri" w:cs="Times New Roman"/>
          <w:b/>
          <w:color w:val="1F4E79" w:themeColor="accent1" w:themeShade="80"/>
          <w:szCs w:val="24"/>
          <w:lang w:val="fr-FR"/>
        </w:rPr>
      </w:pPr>
    </w:p>
    <w:p w14:paraId="302B7897" w14:textId="6C97E6AC" w:rsidR="0003150C" w:rsidRPr="00F3712D" w:rsidRDefault="0003150C" w:rsidP="0024346F">
      <w:pPr>
        <w:pStyle w:val="Listparagraf"/>
        <w:numPr>
          <w:ilvl w:val="1"/>
          <w:numId w:val="12"/>
        </w:numPr>
        <w:tabs>
          <w:tab w:val="left" w:pos="3240"/>
        </w:tabs>
        <w:spacing w:after="0" w:line="240" w:lineRule="auto"/>
        <w:ind w:left="900" w:hanging="540"/>
        <w:rPr>
          <w:rFonts w:eastAsia="Calibri" w:cs="Times New Roman"/>
          <w:b/>
          <w:color w:val="1F4E79" w:themeColor="accent1" w:themeShade="80"/>
          <w:szCs w:val="24"/>
          <w:lang w:val="fr-FR"/>
        </w:rPr>
      </w:pPr>
      <w:r w:rsidRPr="00F3712D">
        <w:rPr>
          <w:rFonts w:eastAsia="Calibri" w:cs="Times New Roman"/>
          <w:b/>
          <w:color w:val="1F4E79" w:themeColor="accent1" w:themeShade="80"/>
          <w:szCs w:val="24"/>
          <w:lang w:val="fr-FR"/>
        </w:rPr>
        <w:t xml:space="preserve">Tipuri de solicitanți </w:t>
      </w:r>
      <w:r w:rsidR="00384308">
        <w:rPr>
          <w:rFonts w:eastAsia="Calibri" w:cs="Times New Roman"/>
          <w:b/>
          <w:color w:val="1F4E79" w:themeColor="accent1" w:themeShade="80"/>
          <w:szCs w:val="24"/>
          <w:lang w:val="fr-FR"/>
        </w:rPr>
        <w:t xml:space="preserve">şi parteneri </w:t>
      </w:r>
      <w:r w:rsidRPr="00F3712D">
        <w:rPr>
          <w:rFonts w:eastAsia="Calibri" w:cs="Times New Roman"/>
          <w:b/>
          <w:color w:val="1F4E79" w:themeColor="accent1" w:themeShade="80"/>
          <w:szCs w:val="24"/>
          <w:lang w:val="fr-FR"/>
        </w:rPr>
        <w:t>eligibili în cadrul apelului</w:t>
      </w:r>
    </w:p>
    <w:p w14:paraId="0C0D1372" w14:textId="77777777" w:rsidR="007339B7" w:rsidRPr="00F3712D" w:rsidRDefault="007339B7" w:rsidP="007339B7">
      <w:pPr>
        <w:pStyle w:val="Listparagraf"/>
        <w:tabs>
          <w:tab w:val="left" w:pos="3240"/>
        </w:tabs>
        <w:spacing w:after="0" w:line="240" w:lineRule="auto"/>
        <w:ind w:left="900"/>
        <w:rPr>
          <w:rFonts w:eastAsia="Calibri" w:cs="Times New Roman"/>
          <w:b/>
          <w:color w:val="1F4E79" w:themeColor="accent1" w:themeShade="80"/>
          <w:szCs w:val="24"/>
          <w:lang w:val="fr-FR"/>
        </w:rPr>
      </w:pPr>
    </w:p>
    <w:p w14:paraId="04D8DD26" w14:textId="5820D6EB" w:rsidR="00384308" w:rsidRPr="00384308" w:rsidRDefault="00384308" w:rsidP="00384308">
      <w:pPr>
        <w:pStyle w:val="Listparagraf"/>
        <w:numPr>
          <w:ilvl w:val="0"/>
          <w:numId w:val="37"/>
        </w:numPr>
        <w:rPr>
          <w:color w:val="1F4E79" w:themeColor="accent1" w:themeShade="80"/>
          <w:szCs w:val="24"/>
          <w:lang w:val="ro-RO" w:eastAsia="en-GB"/>
        </w:rPr>
      </w:pPr>
      <w:r w:rsidRPr="00384308">
        <w:rPr>
          <w:color w:val="1F4E79" w:themeColor="accent1" w:themeShade="80"/>
          <w:szCs w:val="24"/>
          <w:lang w:val="ro-RO" w:eastAsia="en-GB"/>
        </w:rPr>
        <w:t>ME</w:t>
      </w:r>
      <w:r w:rsidR="00BB42D3">
        <w:rPr>
          <w:color w:val="1F4E79" w:themeColor="accent1" w:themeShade="80"/>
          <w:szCs w:val="24"/>
          <w:lang w:val="ro-RO" w:eastAsia="en-GB"/>
        </w:rPr>
        <w:t>N</w:t>
      </w:r>
      <w:r w:rsidRPr="00384308">
        <w:rPr>
          <w:color w:val="1F4E79" w:themeColor="accent1" w:themeShade="80"/>
          <w:szCs w:val="24"/>
          <w:lang w:val="ro-RO" w:eastAsia="en-GB"/>
        </w:rPr>
        <w:t>CS și structuri/agenții/organisme relevante, subordonate/coordonate de către acesta</w:t>
      </w:r>
    </w:p>
    <w:p w14:paraId="0EA8AF68" w14:textId="77777777" w:rsidR="00384308" w:rsidRPr="00384308" w:rsidRDefault="00384308" w:rsidP="00384308">
      <w:pPr>
        <w:pStyle w:val="Listparagraf"/>
        <w:numPr>
          <w:ilvl w:val="0"/>
          <w:numId w:val="37"/>
        </w:numPr>
        <w:rPr>
          <w:color w:val="1F4E79" w:themeColor="accent1" w:themeShade="80"/>
          <w:szCs w:val="24"/>
          <w:lang w:val="ro-RO" w:eastAsia="en-GB"/>
        </w:rPr>
      </w:pPr>
      <w:r w:rsidRPr="00384308">
        <w:rPr>
          <w:color w:val="1F4E79" w:themeColor="accent1" w:themeShade="80"/>
          <w:szCs w:val="24"/>
          <w:lang w:val="ro-RO" w:eastAsia="en-GB"/>
        </w:rPr>
        <w:t>Instituții de învățământ superior publice și private, acreditate</w:t>
      </w:r>
    </w:p>
    <w:p w14:paraId="785DEFE3" w14:textId="77777777" w:rsidR="00384308" w:rsidRPr="00384308" w:rsidRDefault="00384308" w:rsidP="00384308">
      <w:pPr>
        <w:pStyle w:val="Listparagraf"/>
        <w:numPr>
          <w:ilvl w:val="0"/>
          <w:numId w:val="37"/>
        </w:numPr>
        <w:rPr>
          <w:color w:val="1F4E79" w:themeColor="accent1" w:themeShade="80"/>
          <w:szCs w:val="24"/>
          <w:lang w:val="ro-RO" w:eastAsia="en-GB"/>
        </w:rPr>
      </w:pPr>
      <w:r w:rsidRPr="00384308">
        <w:rPr>
          <w:color w:val="1F4E79" w:themeColor="accent1" w:themeShade="80"/>
          <w:szCs w:val="24"/>
          <w:lang w:val="ro-RO" w:eastAsia="en-GB"/>
        </w:rPr>
        <w:t>Angajatori (în calitate de parteneri de practică)</w:t>
      </w:r>
    </w:p>
    <w:p w14:paraId="46C8BFC4" w14:textId="77777777" w:rsidR="00384308" w:rsidRPr="00384308" w:rsidRDefault="00384308" w:rsidP="00384308">
      <w:pPr>
        <w:pStyle w:val="Listparagraf"/>
        <w:numPr>
          <w:ilvl w:val="0"/>
          <w:numId w:val="37"/>
        </w:numPr>
        <w:rPr>
          <w:color w:val="1F4E79" w:themeColor="accent1" w:themeShade="80"/>
          <w:szCs w:val="24"/>
          <w:lang w:val="ro-RO" w:eastAsia="en-GB"/>
        </w:rPr>
      </w:pPr>
      <w:r w:rsidRPr="00384308">
        <w:rPr>
          <w:color w:val="1F4E79" w:themeColor="accent1" w:themeShade="80"/>
          <w:szCs w:val="24"/>
          <w:lang w:val="ro-RO" w:eastAsia="en-GB"/>
        </w:rPr>
        <w:t>Asociații profesionale</w:t>
      </w:r>
    </w:p>
    <w:p w14:paraId="1E71960D" w14:textId="77777777" w:rsidR="00384308" w:rsidRPr="00384308" w:rsidRDefault="00384308" w:rsidP="00384308">
      <w:pPr>
        <w:pStyle w:val="Listparagraf"/>
        <w:numPr>
          <w:ilvl w:val="0"/>
          <w:numId w:val="37"/>
        </w:numPr>
        <w:rPr>
          <w:color w:val="1F4E79" w:themeColor="accent1" w:themeShade="80"/>
          <w:szCs w:val="24"/>
          <w:lang w:val="ro-RO" w:eastAsia="en-GB"/>
        </w:rPr>
      </w:pPr>
      <w:r w:rsidRPr="00384308">
        <w:rPr>
          <w:color w:val="1F4E79" w:themeColor="accent1" w:themeShade="80"/>
          <w:szCs w:val="24"/>
          <w:lang w:val="ro-RO" w:eastAsia="en-GB"/>
        </w:rPr>
        <w:t>Camere de comerț și industrie</w:t>
      </w:r>
    </w:p>
    <w:p w14:paraId="06962E05" w14:textId="77777777" w:rsidR="00384308" w:rsidRPr="00384308" w:rsidRDefault="00384308" w:rsidP="00384308">
      <w:pPr>
        <w:pStyle w:val="Listparagraf"/>
        <w:numPr>
          <w:ilvl w:val="0"/>
          <w:numId w:val="37"/>
        </w:numPr>
        <w:rPr>
          <w:color w:val="1F4E79" w:themeColor="accent1" w:themeShade="80"/>
          <w:szCs w:val="24"/>
          <w:lang w:val="ro-RO" w:eastAsia="en-GB"/>
        </w:rPr>
      </w:pPr>
      <w:r w:rsidRPr="00384308">
        <w:rPr>
          <w:color w:val="1F4E79" w:themeColor="accent1" w:themeShade="80"/>
          <w:szCs w:val="24"/>
          <w:lang w:val="ro-RO" w:eastAsia="en-GB"/>
        </w:rPr>
        <w:t>ONG-uri</w:t>
      </w:r>
    </w:p>
    <w:p w14:paraId="4A701942" w14:textId="77777777" w:rsidR="00384308" w:rsidRPr="00384308" w:rsidRDefault="00384308" w:rsidP="00384308">
      <w:pPr>
        <w:pStyle w:val="Listparagraf"/>
        <w:numPr>
          <w:ilvl w:val="0"/>
          <w:numId w:val="37"/>
        </w:numPr>
        <w:rPr>
          <w:color w:val="1F4E79" w:themeColor="accent1" w:themeShade="80"/>
          <w:szCs w:val="24"/>
          <w:lang w:val="ro-RO" w:eastAsia="en-GB"/>
        </w:rPr>
      </w:pPr>
      <w:r w:rsidRPr="00384308">
        <w:rPr>
          <w:color w:val="1F4E79" w:themeColor="accent1" w:themeShade="80"/>
          <w:szCs w:val="24"/>
          <w:lang w:val="ro-RO" w:eastAsia="en-GB"/>
        </w:rPr>
        <w:t>Furnizori publici și privați de orientare și consiliere profesională</w:t>
      </w:r>
    </w:p>
    <w:p w14:paraId="7FF51DF4" w14:textId="77777777" w:rsidR="001C3656" w:rsidRDefault="001C3656" w:rsidP="00EC479D">
      <w:pPr>
        <w:pStyle w:val="Listparagraf"/>
        <w:rPr>
          <w:color w:val="1F4E79" w:themeColor="accent1" w:themeShade="80"/>
          <w:szCs w:val="24"/>
          <w:lang w:val="ro-RO" w:eastAsia="en-GB"/>
        </w:rPr>
      </w:pPr>
    </w:p>
    <w:p w14:paraId="73AA8800" w14:textId="77777777" w:rsidR="001C3656" w:rsidRPr="00201C0D" w:rsidRDefault="001C3656" w:rsidP="001C3656">
      <w:pPr>
        <w:rPr>
          <w:color w:val="1F4E79" w:themeColor="accent1" w:themeShade="80"/>
          <w:szCs w:val="24"/>
          <w:highlight w:val="lightGray"/>
          <w:lang w:val="ro-RO" w:eastAsia="en-GB"/>
        </w:rPr>
      </w:pPr>
      <w:r w:rsidRPr="00201C0D">
        <w:rPr>
          <w:color w:val="1F4E79" w:themeColor="accent1" w:themeShade="80"/>
          <w:szCs w:val="24"/>
          <w:highlight w:val="lightGray"/>
          <w:lang w:val="ro-RO" w:eastAsia="en-GB"/>
        </w:rPr>
        <w:t>Pentru propunerile de proiecte care vizează învățarea la locul de muncă în sectorul agro-alimentar, solicitanții și parteneri eligibili sunt:</w:t>
      </w:r>
    </w:p>
    <w:p w14:paraId="70306F9E" w14:textId="77777777" w:rsidR="001C3656" w:rsidRPr="00201C0D" w:rsidRDefault="001C3656" w:rsidP="001C3656">
      <w:pPr>
        <w:pStyle w:val="Listparagraf"/>
        <w:numPr>
          <w:ilvl w:val="0"/>
          <w:numId w:val="40"/>
        </w:numPr>
        <w:rPr>
          <w:color w:val="1F4E79" w:themeColor="accent1" w:themeShade="80"/>
          <w:szCs w:val="24"/>
          <w:highlight w:val="lightGray"/>
          <w:lang w:val="ro-RO" w:eastAsia="en-GB"/>
        </w:rPr>
      </w:pPr>
      <w:r w:rsidRPr="00201C0D">
        <w:rPr>
          <w:color w:val="1F4E79" w:themeColor="accent1" w:themeShade="80"/>
          <w:szCs w:val="24"/>
          <w:highlight w:val="lightGray"/>
          <w:lang w:val="ro-RO" w:eastAsia="en-GB"/>
        </w:rPr>
        <w:t xml:space="preserve">Inspectorate Şcolare Judeţene (ca structuri în subordinea MENCS) </w:t>
      </w:r>
    </w:p>
    <w:p w14:paraId="0D36F7EA" w14:textId="77777777" w:rsidR="001C3656" w:rsidRPr="00201C0D" w:rsidRDefault="001C3656" w:rsidP="001C3656">
      <w:pPr>
        <w:pStyle w:val="Listparagraf"/>
        <w:numPr>
          <w:ilvl w:val="0"/>
          <w:numId w:val="40"/>
        </w:numPr>
        <w:rPr>
          <w:color w:val="1F4E79" w:themeColor="accent1" w:themeShade="80"/>
          <w:szCs w:val="24"/>
          <w:highlight w:val="lightGray"/>
          <w:lang w:val="ro-RO" w:eastAsia="en-GB"/>
        </w:rPr>
      </w:pPr>
      <w:r w:rsidRPr="00201C0D">
        <w:rPr>
          <w:color w:val="1F4E79" w:themeColor="accent1" w:themeShade="80"/>
          <w:szCs w:val="24"/>
          <w:highlight w:val="lightGray"/>
          <w:lang w:val="ro-RO" w:eastAsia="en-GB"/>
        </w:rPr>
        <w:t>Instituții de învățământ superior publice și private, acreditate (care școlarizează pentru specializări din sectorul agro-alimentar)</w:t>
      </w:r>
    </w:p>
    <w:p w14:paraId="10D174B2" w14:textId="77777777" w:rsidR="001C3656" w:rsidRPr="00201C0D" w:rsidRDefault="001C3656" w:rsidP="001C3656">
      <w:pPr>
        <w:pStyle w:val="Listparagraf"/>
        <w:numPr>
          <w:ilvl w:val="0"/>
          <w:numId w:val="40"/>
        </w:numPr>
        <w:rPr>
          <w:color w:val="1F4E79" w:themeColor="accent1" w:themeShade="80"/>
          <w:szCs w:val="24"/>
          <w:highlight w:val="lightGray"/>
          <w:lang w:val="ro-RO" w:eastAsia="en-GB"/>
        </w:rPr>
      </w:pPr>
      <w:r w:rsidRPr="00201C0D">
        <w:rPr>
          <w:color w:val="1F4E79" w:themeColor="accent1" w:themeShade="80"/>
          <w:szCs w:val="24"/>
          <w:highlight w:val="lightGray"/>
          <w:lang w:val="ro-RO" w:eastAsia="en-GB"/>
        </w:rPr>
        <w:t>Asociaţii profesionale din sectorul agro-alimentar</w:t>
      </w:r>
    </w:p>
    <w:p w14:paraId="3758A0FB" w14:textId="77777777" w:rsidR="001C3656" w:rsidRPr="00201C0D" w:rsidRDefault="001C3656" w:rsidP="001C3656">
      <w:pPr>
        <w:pStyle w:val="Listparagraf"/>
        <w:numPr>
          <w:ilvl w:val="0"/>
          <w:numId w:val="40"/>
        </w:numPr>
        <w:rPr>
          <w:color w:val="1F4E79" w:themeColor="accent1" w:themeShade="80"/>
          <w:szCs w:val="24"/>
          <w:highlight w:val="lightGray"/>
          <w:lang w:val="ro-RO" w:eastAsia="en-GB"/>
        </w:rPr>
      </w:pPr>
      <w:r w:rsidRPr="00201C0D">
        <w:rPr>
          <w:color w:val="1F4E79" w:themeColor="accent1" w:themeShade="80"/>
          <w:szCs w:val="24"/>
          <w:highlight w:val="lightGray"/>
          <w:lang w:val="ro-RO" w:eastAsia="en-GB"/>
        </w:rPr>
        <w:t>Angajatori, în calitate de parteneri de practică:</w:t>
      </w:r>
    </w:p>
    <w:p w14:paraId="5E247BD2" w14:textId="77777777" w:rsidR="001C3656" w:rsidRPr="00201C0D" w:rsidRDefault="001C3656" w:rsidP="001C3656">
      <w:pPr>
        <w:pStyle w:val="Listparagraf"/>
        <w:numPr>
          <w:ilvl w:val="0"/>
          <w:numId w:val="39"/>
        </w:numPr>
        <w:rPr>
          <w:color w:val="1F4E79" w:themeColor="accent1" w:themeShade="80"/>
          <w:szCs w:val="24"/>
          <w:highlight w:val="lightGray"/>
          <w:lang w:val="ro-RO" w:eastAsia="en-GB"/>
        </w:rPr>
      </w:pPr>
      <w:r w:rsidRPr="00201C0D">
        <w:rPr>
          <w:color w:val="1F4E79" w:themeColor="accent1" w:themeShade="80"/>
          <w:szCs w:val="24"/>
          <w:highlight w:val="lightGray"/>
          <w:lang w:val="ro-RO" w:eastAsia="en-GB"/>
        </w:rPr>
        <w:t>Întreprinderi din sectorul agricol;</w:t>
      </w:r>
    </w:p>
    <w:p w14:paraId="38AF21CC" w14:textId="77777777" w:rsidR="001C3656" w:rsidRPr="00201C0D" w:rsidRDefault="001C3656" w:rsidP="001C3656">
      <w:pPr>
        <w:pStyle w:val="Listparagraf"/>
        <w:numPr>
          <w:ilvl w:val="0"/>
          <w:numId w:val="39"/>
        </w:numPr>
        <w:rPr>
          <w:color w:val="1F4E79" w:themeColor="accent1" w:themeShade="80"/>
          <w:szCs w:val="24"/>
          <w:highlight w:val="lightGray"/>
          <w:lang w:val="ro-RO" w:eastAsia="en-GB"/>
        </w:rPr>
      </w:pPr>
      <w:r w:rsidRPr="00201C0D">
        <w:rPr>
          <w:color w:val="1F4E79" w:themeColor="accent1" w:themeShade="80"/>
          <w:szCs w:val="24"/>
          <w:highlight w:val="lightGray"/>
          <w:lang w:val="ro-RO" w:eastAsia="en-GB"/>
        </w:rPr>
        <w:t>Întreprinderi mici din sectorul alimentar;</w:t>
      </w:r>
    </w:p>
    <w:p w14:paraId="31B06846" w14:textId="77777777" w:rsidR="001C3656" w:rsidRPr="00201C0D" w:rsidRDefault="001C3656" w:rsidP="001C3656">
      <w:pPr>
        <w:pStyle w:val="Listparagraf"/>
        <w:numPr>
          <w:ilvl w:val="0"/>
          <w:numId w:val="39"/>
        </w:numPr>
        <w:rPr>
          <w:color w:val="1F4E79" w:themeColor="accent1" w:themeShade="80"/>
          <w:szCs w:val="24"/>
          <w:highlight w:val="lightGray"/>
          <w:lang w:val="ro-RO" w:eastAsia="en-GB"/>
        </w:rPr>
      </w:pPr>
      <w:r w:rsidRPr="00201C0D">
        <w:rPr>
          <w:color w:val="1F4E79" w:themeColor="accent1" w:themeShade="80"/>
          <w:szCs w:val="24"/>
          <w:highlight w:val="lightGray"/>
          <w:lang w:val="ro-RO" w:eastAsia="en-GB"/>
        </w:rPr>
        <w:t>Societăți cooperative agricole;</w:t>
      </w:r>
    </w:p>
    <w:p w14:paraId="579D251D" w14:textId="77777777" w:rsidR="001C3656" w:rsidRPr="00201C0D" w:rsidRDefault="001C3656" w:rsidP="001C3656">
      <w:pPr>
        <w:pStyle w:val="Listparagraf"/>
        <w:numPr>
          <w:ilvl w:val="0"/>
          <w:numId w:val="39"/>
        </w:numPr>
        <w:rPr>
          <w:color w:val="1F4E79" w:themeColor="accent1" w:themeShade="80"/>
          <w:szCs w:val="24"/>
          <w:highlight w:val="lightGray"/>
          <w:lang w:val="ro-RO" w:eastAsia="en-GB"/>
        </w:rPr>
      </w:pPr>
      <w:r w:rsidRPr="00201C0D">
        <w:rPr>
          <w:color w:val="1F4E79" w:themeColor="accent1" w:themeShade="80"/>
          <w:szCs w:val="24"/>
          <w:highlight w:val="lightGray"/>
          <w:lang w:val="ro-RO" w:eastAsia="en-GB"/>
        </w:rPr>
        <w:t>Fermieri, cu exceptia persoanelor fizice neautorizate</w:t>
      </w:r>
    </w:p>
    <w:p w14:paraId="42A5A1A7" w14:textId="77777777" w:rsidR="001C3656" w:rsidRPr="00201C0D" w:rsidRDefault="001C3656" w:rsidP="005128C1">
      <w:pPr>
        <w:pStyle w:val="Listparagraf"/>
        <w:numPr>
          <w:ilvl w:val="0"/>
          <w:numId w:val="41"/>
        </w:numPr>
        <w:rPr>
          <w:color w:val="1F4E79" w:themeColor="accent1" w:themeShade="80"/>
          <w:szCs w:val="24"/>
          <w:highlight w:val="lightGray"/>
          <w:lang w:val="ro-RO" w:eastAsia="en-GB"/>
        </w:rPr>
      </w:pPr>
      <w:r w:rsidRPr="00201C0D">
        <w:rPr>
          <w:color w:val="1F4E79" w:themeColor="accent1" w:themeShade="80"/>
          <w:szCs w:val="24"/>
          <w:highlight w:val="lightGray"/>
          <w:lang w:val="ro-RO" w:eastAsia="en-GB"/>
        </w:rPr>
        <w:t>ONG, în calitate de parteneri de practică, respectiv:</w:t>
      </w:r>
    </w:p>
    <w:p w14:paraId="67374E85" w14:textId="77777777" w:rsidR="001C3656" w:rsidRPr="00201C0D" w:rsidRDefault="001C3656" w:rsidP="005128C1">
      <w:pPr>
        <w:pStyle w:val="Listparagraf"/>
        <w:numPr>
          <w:ilvl w:val="0"/>
          <w:numId w:val="43"/>
        </w:numPr>
        <w:rPr>
          <w:color w:val="1F4E79" w:themeColor="accent1" w:themeShade="80"/>
          <w:szCs w:val="24"/>
          <w:highlight w:val="lightGray"/>
          <w:lang w:val="ro-RO" w:eastAsia="en-GB"/>
        </w:rPr>
      </w:pPr>
      <w:r w:rsidRPr="00201C0D">
        <w:rPr>
          <w:color w:val="1F4E79" w:themeColor="accent1" w:themeShade="80"/>
          <w:szCs w:val="24"/>
          <w:highlight w:val="lightGray"/>
          <w:lang w:val="ro-RO" w:eastAsia="en-GB"/>
        </w:rPr>
        <w:t>Cooperative agricole;</w:t>
      </w:r>
    </w:p>
    <w:p w14:paraId="798B22D5" w14:textId="4FCC2FC3" w:rsidR="001C3656" w:rsidRPr="00201C0D" w:rsidRDefault="001C3656" w:rsidP="005128C1">
      <w:pPr>
        <w:pStyle w:val="Listparagraf"/>
        <w:numPr>
          <w:ilvl w:val="0"/>
          <w:numId w:val="43"/>
        </w:numPr>
        <w:rPr>
          <w:color w:val="1F4E79" w:themeColor="accent1" w:themeShade="80"/>
          <w:szCs w:val="24"/>
          <w:highlight w:val="lightGray"/>
          <w:lang w:val="ro-RO" w:eastAsia="en-GB"/>
        </w:rPr>
      </w:pPr>
      <w:r w:rsidRPr="00201C0D">
        <w:rPr>
          <w:color w:val="1F4E79" w:themeColor="accent1" w:themeShade="80"/>
          <w:szCs w:val="24"/>
          <w:highlight w:val="lightGray"/>
          <w:lang w:val="ro-RO" w:eastAsia="en-GB"/>
        </w:rPr>
        <w:t>Organizații de producători și grupuri de producători din domeniul agro-alimentar, cu personalitate juridică, constituite în baza legislației naționale</w:t>
      </w:r>
    </w:p>
    <w:p w14:paraId="13CD2AF1" w14:textId="190963AB" w:rsidR="006D4EDA" w:rsidRPr="00F3712D" w:rsidRDefault="006D4EDA" w:rsidP="006D4EDA">
      <w:pPr>
        <w:rPr>
          <w:color w:val="1F4E79" w:themeColor="accent1" w:themeShade="80"/>
          <w:szCs w:val="24"/>
          <w:lang w:val="ro-RO"/>
        </w:rPr>
      </w:pPr>
      <w:r w:rsidRPr="00F3712D">
        <w:rPr>
          <w:color w:val="1F4E79" w:themeColor="accent1" w:themeShade="80"/>
          <w:szCs w:val="24"/>
          <w:lang w:val="ro-RO"/>
        </w:rPr>
        <w:t>Pentru a fi elig</w:t>
      </w:r>
      <w:r w:rsidR="00C91139" w:rsidRPr="00F3712D">
        <w:rPr>
          <w:color w:val="1F4E79" w:themeColor="accent1" w:themeShade="80"/>
          <w:szCs w:val="24"/>
          <w:lang w:val="ro-RO"/>
        </w:rPr>
        <w:t>i</w:t>
      </w:r>
      <w:r w:rsidRPr="00F3712D">
        <w:rPr>
          <w:color w:val="1F4E79" w:themeColor="accent1" w:themeShade="80"/>
          <w:szCs w:val="24"/>
          <w:lang w:val="ro-RO"/>
        </w:rPr>
        <w:t>bili, solicita</w:t>
      </w:r>
      <w:r w:rsidR="00CA3581" w:rsidRPr="00F3712D">
        <w:rPr>
          <w:color w:val="1F4E79" w:themeColor="accent1" w:themeShade="80"/>
          <w:szCs w:val="24"/>
          <w:lang w:val="ro-RO"/>
        </w:rPr>
        <w:t>tul</w:t>
      </w:r>
      <w:r w:rsidRPr="00F3712D">
        <w:rPr>
          <w:color w:val="1F4E79" w:themeColor="accent1" w:themeShade="80"/>
          <w:szCs w:val="24"/>
          <w:lang w:val="ro-RO"/>
        </w:rPr>
        <w:t xml:space="preserve"> trebuie să îndeplinească următoarele condiții:</w:t>
      </w:r>
    </w:p>
    <w:p w14:paraId="4A015C43" w14:textId="515EEF14" w:rsidR="006D4EDA" w:rsidRPr="00F3712D" w:rsidRDefault="006D4EDA" w:rsidP="005128C1">
      <w:pPr>
        <w:pStyle w:val="Listparagraf"/>
        <w:rPr>
          <w:i/>
          <w:color w:val="1F4E79" w:themeColor="accent1" w:themeShade="80"/>
          <w:szCs w:val="24"/>
          <w:lang w:val="ro-RO"/>
        </w:rPr>
      </w:pPr>
      <w:r w:rsidRPr="00F3712D">
        <w:rPr>
          <w:color w:val="1F4E79" w:themeColor="accent1" w:themeShade="80"/>
          <w:szCs w:val="24"/>
          <w:lang w:val="ro-RO"/>
        </w:rPr>
        <w:lastRenderedPageBreak/>
        <w:t>Condiții</w:t>
      </w:r>
      <w:r w:rsidR="00A17C4A" w:rsidRPr="00F3712D">
        <w:rPr>
          <w:color w:val="1F4E79" w:themeColor="accent1" w:themeShade="80"/>
          <w:szCs w:val="24"/>
          <w:lang w:val="ro-RO"/>
        </w:rPr>
        <w:t>le</w:t>
      </w:r>
      <w:r w:rsidRPr="00F3712D">
        <w:rPr>
          <w:color w:val="1F4E79" w:themeColor="accent1" w:themeShade="80"/>
          <w:szCs w:val="24"/>
          <w:lang w:val="ro-RO"/>
        </w:rPr>
        <w:t xml:space="preserve"> privind capacitatea </w:t>
      </w:r>
      <w:r w:rsidR="00A17C4A" w:rsidRPr="00F3712D">
        <w:rPr>
          <w:color w:val="1F4E79" w:themeColor="accent1" w:themeShade="80"/>
          <w:szCs w:val="24"/>
          <w:lang w:val="ro-RO"/>
        </w:rPr>
        <w:t xml:space="preserve">operațională și </w:t>
      </w:r>
      <w:r w:rsidRPr="00F3712D">
        <w:rPr>
          <w:color w:val="1F4E79" w:themeColor="accent1" w:themeShade="80"/>
          <w:szCs w:val="24"/>
          <w:lang w:val="ro-RO"/>
        </w:rPr>
        <w:t>financiară</w:t>
      </w:r>
      <w:r w:rsidR="00A17C4A" w:rsidRPr="00F3712D">
        <w:rPr>
          <w:color w:val="1F4E79" w:themeColor="accent1" w:themeShade="80"/>
          <w:szCs w:val="24"/>
          <w:lang w:val="ro-RO"/>
        </w:rPr>
        <w:t xml:space="preserve"> stipulate în documentul „Orientări privind accesarea finanțărilor în cadrul Programului Operațional Capital Uman 2014-2020”. </w:t>
      </w:r>
    </w:p>
    <w:p w14:paraId="3FC7D98A" w14:textId="77777777" w:rsidR="00201C0D" w:rsidRPr="00201C0D" w:rsidRDefault="00201C0D" w:rsidP="00201C0D">
      <w:pPr>
        <w:pStyle w:val="Listparagraf"/>
        <w:rPr>
          <w:color w:val="1F4E79" w:themeColor="accent1" w:themeShade="80"/>
          <w:szCs w:val="24"/>
          <w:lang w:val="ro-RO"/>
        </w:rPr>
      </w:pPr>
      <w:r w:rsidRPr="00100FCC">
        <w:rPr>
          <w:color w:val="1F4E79" w:themeColor="accent1" w:themeShade="80"/>
          <w:szCs w:val="24"/>
          <w:u w:val="single"/>
          <w:lang w:val="ro-RO"/>
        </w:rPr>
        <w:t>Cererile de finanțare se vor depune, obligatoriu, în parteneriat.</w:t>
      </w:r>
      <w:r w:rsidRPr="00201C0D">
        <w:rPr>
          <w:color w:val="1F4E79" w:themeColor="accent1" w:themeShade="80"/>
          <w:szCs w:val="24"/>
          <w:lang w:val="ro-RO"/>
        </w:rPr>
        <w:t xml:space="preserve"> Entitățile care au calitatea de Parteneri trebuie să fie implicate în cel puțin unul dintre tipurile de activități adresate direct grupului țintă.</w:t>
      </w:r>
    </w:p>
    <w:p w14:paraId="2E80DC22" w14:textId="70F1552D" w:rsidR="00D23E6A" w:rsidRPr="00F3712D" w:rsidRDefault="00201C0D" w:rsidP="00201C0D">
      <w:pPr>
        <w:pStyle w:val="Listparagraf"/>
        <w:rPr>
          <w:color w:val="1F4E79" w:themeColor="accent1" w:themeShade="80"/>
          <w:szCs w:val="24"/>
          <w:lang w:val="ro-RO"/>
        </w:rPr>
      </w:pPr>
      <w:r w:rsidRPr="00201C0D">
        <w:rPr>
          <w:color w:val="1F4E79" w:themeColor="accent1" w:themeShade="80"/>
          <w:szCs w:val="24"/>
          <w:lang w:val="ro-RO"/>
        </w:rPr>
        <w:t>În procesul de contractare, solicitanții ale căror proiecte au fost aprobate spre finanțare trebuie să facă dovada încheierii unor acorduri prealabile cu unitățile de învățământ secundar din cadrul cărora vor recruta grupul țintă.</w:t>
      </w:r>
    </w:p>
    <w:p w14:paraId="0A04FFE2" w14:textId="77777777" w:rsidR="00E760B3" w:rsidRPr="00F3712D" w:rsidRDefault="00E760B3" w:rsidP="00E760B3">
      <w:pPr>
        <w:pStyle w:val="Listparagraf"/>
        <w:rPr>
          <w:color w:val="1F4E79" w:themeColor="accent1" w:themeShade="80"/>
          <w:szCs w:val="24"/>
          <w:lang w:val="ro-RO"/>
        </w:rPr>
      </w:pPr>
    </w:p>
    <w:p w14:paraId="7B3FCC43" w14:textId="11C6BF32" w:rsidR="00912E87" w:rsidRPr="00F3712D" w:rsidRDefault="0003150C" w:rsidP="0024346F">
      <w:pPr>
        <w:pStyle w:val="Listparagraf"/>
        <w:numPr>
          <w:ilvl w:val="1"/>
          <w:numId w:val="12"/>
        </w:numPr>
        <w:tabs>
          <w:tab w:val="left" w:pos="3240"/>
        </w:tabs>
        <w:spacing w:after="0" w:line="240" w:lineRule="auto"/>
        <w:ind w:left="907" w:hanging="547"/>
        <w:rPr>
          <w:rFonts w:eastAsia="Calibri" w:cs="Times New Roman"/>
          <w:b/>
          <w:color w:val="1F4E79" w:themeColor="accent1" w:themeShade="80"/>
          <w:szCs w:val="24"/>
        </w:rPr>
      </w:pPr>
      <w:r w:rsidRPr="00F3712D">
        <w:rPr>
          <w:rFonts w:eastAsia="Calibri" w:cs="Times New Roman"/>
          <w:b/>
          <w:color w:val="1F4E79" w:themeColor="accent1" w:themeShade="80"/>
          <w:szCs w:val="24"/>
        </w:rPr>
        <w:t xml:space="preserve">Durata </w:t>
      </w:r>
      <w:r w:rsidR="00201C0D">
        <w:rPr>
          <w:rFonts w:eastAsia="Calibri" w:cs="Times New Roman"/>
          <w:b/>
          <w:color w:val="1F4E79" w:themeColor="accent1" w:themeShade="80"/>
          <w:szCs w:val="24"/>
        </w:rPr>
        <w:t xml:space="preserve">de implementare a </w:t>
      </w:r>
      <w:r w:rsidRPr="00F3712D">
        <w:rPr>
          <w:rFonts w:eastAsia="Calibri" w:cs="Times New Roman"/>
          <w:b/>
          <w:color w:val="1F4E79" w:themeColor="accent1" w:themeShade="80"/>
          <w:szCs w:val="24"/>
        </w:rPr>
        <w:t>proiectului</w:t>
      </w:r>
    </w:p>
    <w:p w14:paraId="5DAFE7CE" w14:textId="77777777" w:rsidR="00912E87" w:rsidRPr="00F3712D" w:rsidRDefault="00912E87" w:rsidP="00912E87">
      <w:pPr>
        <w:rPr>
          <w:color w:val="1F4E79" w:themeColor="accent1" w:themeShade="80"/>
          <w:szCs w:val="24"/>
          <w:lang w:val="ro-RO"/>
        </w:rPr>
      </w:pPr>
    </w:p>
    <w:p w14:paraId="20ECD7AC" w14:textId="457198E8" w:rsidR="00912E87" w:rsidRDefault="00912E87" w:rsidP="00912E87">
      <w:pPr>
        <w:rPr>
          <w:color w:val="1F4E79" w:themeColor="accent1" w:themeShade="80"/>
          <w:szCs w:val="24"/>
          <w:lang w:val="ro-RO"/>
        </w:rPr>
      </w:pPr>
      <w:r w:rsidRPr="00F3712D">
        <w:rPr>
          <w:color w:val="1F4E79" w:themeColor="accent1" w:themeShade="80"/>
          <w:szCs w:val="24"/>
          <w:lang w:val="ro-RO"/>
        </w:rPr>
        <w:t>Perioada maximă de implementare a proiectului este</w:t>
      </w:r>
      <w:r w:rsidR="00201C0D">
        <w:rPr>
          <w:color w:val="1F4E79" w:themeColor="accent1" w:themeShade="80"/>
          <w:szCs w:val="24"/>
          <w:lang w:val="ro-RO"/>
        </w:rPr>
        <w:t xml:space="preserve"> cuprinsă între minimum </w:t>
      </w:r>
      <w:r w:rsidR="00201C0D" w:rsidRPr="00201C0D">
        <w:rPr>
          <w:b/>
          <w:color w:val="1F4E79" w:themeColor="accent1" w:themeShade="80"/>
          <w:szCs w:val="24"/>
          <w:lang w:val="ro-RO"/>
        </w:rPr>
        <w:t>9 luni</w:t>
      </w:r>
      <w:r w:rsidR="00201C0D">
        <w:rPr>
          <w:color w:val="1F4E79" w:themeColor="accent1" w:themeShade="80"/>
          <w:szCs w:val="24"/>
          <w:lang w:val="ro-RO"/>
        </w:rPr>
        <w:t xml:space="preserve"> şi maximum</w:t>
      </w:r>
      <w:r w:rsidRPr="00F3712D">
        <w:rPr>
          <w:color w:val="1F4E79" w:themeColor="accent1" w:themeShade="80"/>
          <w:szCs w:val="24"/>
          <w:lang w:val="ro-RO"/>
        </w:rPr>
        <w:t xml:space="preserve"> de </w:t>
      </w:r>
      <w:r w:rsidR="00BB42D3">
        <w:rPr>
          <w:b/>
          <w:color w:val="1F4E79" w:themeColor="accent1" w:themeShade="80"/>
          <w:szCs w:val="24"/>
          <w:lang w:val="ro-RO"/>
        </w:rPr>
        <w:t>24</w:t>
      </w:r>
      <w:r w:rsidR="00BB42D3" w:rsidRPr="00F3712D">
        <w:rPr>
          <w:b/>
          <w:color w:val="1F4E79" w:themeColor="accent1" w:themeShade="80"/>
          <w:szCs w:val="24"/>
          <w:lang w:val="ro-RO"/>
        </w:rPr>
        <w:t xml:space="preserve"> </w:t>
      </w:r>
      <w:r w:rsidRPr="00F3712D">
        <w:rPr>
          <w:b/>
          <w:color w:val="1F4E79" w:themeColor="accent1" w:themeShade="80"/>
          <w:szCs w:val="24"/>
          <w:lang w:val="ro-RO"/>
        </w:rPr>
        <w:t>de luni</w:t>
      </w:r>
      <w:r w:rsidRPr="00F3712D">
        <w:rPr>
          <w:color w:val="1F4E79" w:themeColor="accent1" w:themeShade="80"/>
          <w:szCs w:val="24"/>
          <w:lang w:val="ro-RO"/>
        </w:rPr>
        <w:t>. Cererile de finanțare care nu vor vor respecta aceste condiții vor fi respinse.</w:t>
      </w:r>
    </w:p>
    <w:p w14:paraId="186C5B71" w14:textId="6F72B4B7" w:rsidR="00201C0D" w:rsidRPr="00F3712D" w:rsidRDefault="00201C0D" w:rsidP="00912E87">
      <w:pPr>
        <w:rPr>
          <w:color w:val="1F4E79" w:themeColor="accent1" w:themeShade="80"/>
          <w:szCs w:val="24"/>
          <w:lang w:val="ro-RO"/>
        </w:rPr>
      </w:pPr>
      <w:r w:rsidRPr="00201C0D">
        <w:rPr>
          <w:color w:val="1F4E79" w:themeColor="accent1" w:themeShade="80"/>
          <w:szCs w:val="24"/>
          <w:lang w:val="ro-RO"/>
        </w:rPr>
        <w:t>Calendarul de desfășurare a activităților va fi corelat cu calendarul anului școlar (stabilit anual, la nivel național și aprobat prin ordin al ministrului educației naționale și cercetării științifice) și cel al desfășurării programelor de învățare la locul de muncă (stabilit la nivelul unităților de învățământ, după consultarea cu partenerii de practică).</w:t>
      </w:r>
    </w:p>
    <w:p w14:paraId="39015D8D" w14:textId="77777777" w:rsidR="00912E87" w:rsidRPr="00BB42D3" w:rsidRDefault="00912E87" w:rsidP="00912E87">
      <w:pPr>
        <w:tabs>
          <w:tab w:val="left" w:pos="3240"/>
        </w:tabs>
        <w:spacing w:after="0" w:line="240" w:lineRule="auto"/>
        <w:rPr>
          <w:rFonts w:eastAsia="Calibri" w:cs="Times New Roman"/>
          <w:b/>
          <w:color w:val="1F4E79" w:themeColor="accent1" w:themeShade="80"/>
          <w:szCs w:val="24"/>
          <w:lang w:val="ro-RO"/>
        </w:rPr>
      </w:pPr>
    </w:p>
    <w:p w14:paraId="288D7122" w14:textId="77777777" w:rsidR="0003150C" w:rsidRPr="00F3712D" w:rsidRDefault="0003150C" w:rsidP="0024346F">
      <w:pPr>
        <w:pStyle w:val="Listparagraf"/>
        <w:numPr>
          <w:ilvl w:val="1"/>
          <w:numId w:val="12"/>
        </w:numPr>
        <w:tabs>
          <w:tab w:val="left" w:pos="3240"/>
        </w:tabs>
        <w:spacing w:after="0" w:line="240" w:lineRule="auto"/>
        <w:ind w:left="907" w:hanging="547"/>
        <w:rPr>
          <w:rFonts w:eastAsia="Calibri" w:cs="Times New Roman"/>
          <w:b/>
          <w:color w:val="1F4E79" w:themeColor="accent1" w:themeShade="80"/>
          <w:szCs w:val="24"/>
        </w:rPr>
      </w:pPr>
      <w:r w:rsidRPr="00F3712D">
        <w:rPr>
          <w:rFonts w:eastAsia="Calibri" w:cs="Times New Roman"/>
          <w:b/>
          <w:color w:val="1F4E79" w:themeColor="accent1" w:themeShade="80"/>
          <w:szCs w:val="24"/>
        </w:rPr>
        <w:t>Grupul țintă al proiectului</w:t>
      </w:r>
    </w:p>
    <w:p w14:paraId="13648F3C" w14:textId="77777777" w:rsidR="00000C8E" w:rsidRPr="00F3712D" w:rsidRDefault="00000C8E" w:rsidP="00000C8E">
      <w:pPr>
        <w:rPr>
          <w:rFonts w:eastAsia="Calibri" w:cs="Times New Roman"/>
          <w:color w:val="1F4E79" w:themeColor="accent1" w:themeShade="80"/>
          <w:szCs w:val="24"/>
          <w:lang w:val="ro-RO"/>
        </w:rPr>
      </w:pPr>
      <w:r w:rsidRPr="00F3712D">
        <w:rPr>
          <w:rFonts w:eastAsia="Calibri" w:cs="Times New Roman"/>
          <w:color w:val="1F4E79" w:themeColor="accent1" w:themeShade="80"/>
          <w:szCs w:val="24"/>
          <w:lang w:val="ro-RO"/>
        </w:rPr>
        <w:t>În cadrul prezentei cereri de propuneri de proiecte, grupul țintă este format din:</w:t>
      </w:r>
    </w:p>
    <w:p w14:paraId="072B82B4" w14:textId="77777777" w:rsidR="00100FCC" w:rsidRPr="00100FCC" w:rsidRDefault="00100FCC" w:rsidP="00100FCC">
      <w:pPr>
        <w:pStyle w:val="Listparagraf"/>
        <w:numPr>
          <w:ilvl w:val="0"/>
          <w:numId w:val="6"/>
        </w:numPr>
        <w:rPr>
          <w:rFonts w:eastAsia="Calibri" w:cs="Times New Roman"/>
          <w:i/>
          <w:color w:val="1F4E79" w:themeColor="accent1" w:themeShade="80"/>
          <w:szCs w:val="24"/>
          <w:lang w:val="ro-RO"/>
        </w:rPr>
      </w:pPr>
      <w:r w:rsidRPr="00100FCC">
        <w:rPr>
          <w:rFonts w:eastAsia="Calibri" w:cs="Times New Roman"/>
          <w:i/>
          <w:color w:val="1F4E79" w:themeColor="accent1" w:themeShade="80"/>
          <w:szCs w:val="24"/>
          <w:lang w:val="ro-RO"/>
        </w:rPr>
        <w:t>Elevi (ISCED 2 – 3, nivel de calificare 3 - 4)</w:t>
      </w:r>
    </w:p>
    <w:p w14:paraId="2B41F614" w14:textId="77777777" w:rsidR="00100FCC" w:rsidRPr="00100FCC" w:rsidRDefault="00100FCC" w:rsidP="00100FCC">
      <w:pPr>
        <w:pStyle w:val="Listparagraf"/>
        <w:numPr>
          <w:ilvl w:val="0"/>
          <w:numId w:val="6"/>
        </w:numPr>
        <w:rPr>
          <w:rFonts w:eastAsia="Calibri" w:cs="Times New Roman"/>
          <w:i/>
          <w:color w:val="1F4E79" w:themeColor="accent1" w:themeShade="80"/>
          <w:szCs w:val="24"/>
          <w:lang w:val="ro-RO"/>
        </w:rPr>
      </w:pPr>
      <w:r w:rsidRPr="00100FCC">
        <w:rPr>
          <w:rFonts w:eastAsia="Calibri" w:cs="Times New Roman"/>
          <w:i/>
          <w:color w:val="1F4E79" w:themeColor="accent1" w:themeShade="80"/>
          <w:szCs w:val="24"/>
          <w:lang w:val="ro-RO"/>
        </w:rPr>
        <w:t>Elevi (ISCED 4, nivel de calificare 5, înmatriculați în școlile post-liceale/ de maiștri organizate la nivelul unităților de învățământ)</w:t>
      </w:r>
    </w:p>
    <w:p w14:paraId="13D7AA32" w14:textId="1C8A2A12" w:rsidR="00000C8E" w:rsidRPr="00F3712D" w:rsidRDefault="00100FCC" w:rsidP="00100FCC">
      <w:pPr>
        <w:pStyle w:val="Listparagraf"/>
        <w:numPr>
          <w:ilvl w:val="0"/>
          <w:numId w:val="6"/>
        </w:numPr>
        <w:rPr>
          <w:rFonts w:eastAsia="Calibri" w:cs="Times New Roman"/>
          <w:i/>
          <w:color w:val="1F4E79" w:themeColor="accent1" w:themeShade="80"/>
          <w:szCs w:val="24"/>
          <w:lang w:val="ro-RO"/>
        </w:rPr>
      </w:pPr>
      <w:r w:rsidRPr="00100FCC">
        <w:rPr>
          <w:rFonts w:eastAsia="Calibri" w:cs="Times New Roman"/>
          <w:i/>
          <w:color w:val="1F4E79" w:themeColor="accent1" w:themeShade="80"/>
          <w:szCs w:val="24"/>
          <w:lang w:val="ro-RO"/>
        </w:rPr>
        <w:t>Studenți (ISCED 5 – 7)</w:t>
      </w:r>
      <w:r w:rsidR="00000C8E" w:rsidRPr="00F3712D">
        <w:rPr>
          <w:rFonts w:eastAsia="Calibri" w:cs="Times New Roman"/>
          <w:i/>
          <w:color w:val="1F4E79" w:themeColor="accent1" w:themeShade="80"/>
          <w:szCs w:val="24"/>
          <w:lang w:val="ro-RO"/>
        </w:rPr>
        <w:t xml:space="preserve"> </w:t>
      </w:r>
    </w:p>
    <w:p w14:paraId="64ED330C" w14:textId="77777777" w:rsidR="00100FCC" w:rsidRPr="00100FCC" w:rsidRDefault="00100FCC" w:rsidP="00100FCC">
      <w:pPr>
        <w:rPr>
          <w:rFonts w:eastAsia="Calibri" w:cs="Times New Roman"/>
          <w:color w:val="1F4E79" w:themeColor="accent1" w:themeShade="80"/>
          <w:szCs w:val="24"/>
          <w:lang w:val="ro-RO"/>
        </w:rPr>
      </w:pPr>
      <w:r w:rsidRPr="00100FCC">
        <w:rPr>
          <w:rFonts w:eastAsia="Calibri" w:cs="Times New Roman"/>
          <w:color w:val="1F4E79" w:themeColor="accent1" w:themeShade="80"/>
          <w:szCs w:val="24"/>
          <w:lang w:val="ro-RO"/>
        </w:rPr>
        <w:t>În vederea justificării cererii de finanțare, cât și ca măsură de evitare a dublei finanțări, cererile de finanțare vor trebui să includă cel puțin următoarele tipuri de informații referitoare la persoanele din grupul țintă: numărul elevilor, mediul de rezidență, calificările și nivelurile de calificare pentru care se realizează pregătirea, durata pregătirii.</w:t>
      </w:r>
    </w:p>
    <w:p w14:paraId="7ACC3B35" w14:textId="77777777" w:rsidR="00100FCC" w:rsidRPr="00100FCC" w:rsidRDefault="00100FCC" w:rsidP="00100FCC">
      <w:pPr>
        <w:rPr>
          <w:rFonts w:eastAsia="Calibri" w:cs="Times New Roman"/>
          <w:color w:val="1F4E79" w:themeColor="accent1" w:themeShade="80"/>
          <w:szCs w:val="24"/>
          <w:u w:val="single"/>
          <w:lang w:val="ro-RO"/>
        </w:rPr>
      </w:pPr>
      <w:r w:rsidRPr="00100FCC">
        <w:rPr>
          <w:rFonts w:eastAsia="Calibri" w:cs="Times New Roman"/>
          <w:color w:val="1F4E79" w:themeColor="accent1" w:themeShade="80"/>
          <w:szCs w:val="24"/>
          <w:u w:val="single"/>
          <w:lang w:val="ro-RO"/>
        </w:rPr>
        <w:t>Cererile de finanțare corelate Obiectivelor 6.13 și 6.14 trebuie să vizeze grupuri țintă cu domiciliul/rezidența în regiunile mai puțin dezvoltate ale României: Nord-Est, Sud-Est, Sud Muntenia, Sud-Vest Oltenia, Vest, Nord-Vest și Centru.</w:t>
      </w:r>
    </w:p>
    <w:p w14:paraId="08B67C80" w14:textId="08085705" w:rsidR="00C73FE2" w:rsidRDefault="00100FCC" w:rsidP="00100FCC">
      <w:pPr>
        <w:rPr>
          <w:rFonts w:eastAsia="Calibri" w:cs="Times New Roman"/>
          <w:color w:val="1F4E79" w:themeColor="accent1" w:themeShade="80"/>
          <w:szCs w:val="24"/>
          <w:lang w:val="ro-RO"/>
        </w:rPr>
      </w:pPr>
      <w:r w:rsidRPr="00100FCC">
        <w:rPr>
          <w:rFonts w:eastAsia="Calibri" w:cs="Times New Roman"/>
          <w:color w:val="1F4E79" w:themeColor="accent1" w:themeShade="80"/>
          <w:szCs w:val="24"/>
          <w:lang w:val="ro-RO"/>
        </w:rPr>
        <w:t xml:space="preserve">Atât în etapa de elaborare a cererii de finanțare, cât și în implementarea proiectului, Solicitantul trebuie să aibă în vedere aplicarea </w:t>
      </w:r>
      <w:r w:rsidRPr="00100FCC">
        <w:rPr>
          <w:rFonts w:eastAsia="Calibri" w:cs="Times New Roman"/>
          <w:color w:val="1F4E79" w:themeColor="accent1" w:themeShade="80"/>
          <w:szCs w:val="24"/>
          <w:u w:val="single"/>
          <w:lang w:val="ro-RO"/>
        </w:rPr>
        <w:t>principiilor orizontale</w:t>
      </w:r>
      <w:r w:rsidRPr="00100FCC">
        <w:rPr>
          <w:rFonts w:eastAsia="Calibri" w:cs="Times New Roman"/>
          <w:color w:val="1F4E79" w:themeColor="accent1" w:themeShade="80"/>
          <w:szCs w:val="24"/>
          <w:lang w:val="ro-RO"/>
        </w:rPr>
        <w:t xml:space="preserve"> și </w:t>
      </w:r>
      <w:r w:rsidRPr="00100FCC">
        <w:rPr>
          <w:rFonts w:eastAsia="Calibri" w:cs="Times New Roman"/>
          <w:color w:val="1F4E79" w:themeColor="accent1" w:themeShade="80"/>
          <w:szCs w:val="24"/>
          <w:u w:val="single"/>
          <w:lang w:val="ro-RO"/>
        </w:rPr>
        <w:t>temele secundare FSE</w:t>
      </w:r>
      <w:r w:rsidRPr="00100FCC">
        <w:rPr>
          <w:rFonts w:eastAsia="Calibri" w:cs="Times New Roman"/>
          <w:color w:val="1F4E79" w:themeColor="accent1" w:themeShade="80"/>
          <w:szCs w:val="24"/>
          <w:lang w:val="ro-RO"/>
        </w:rPr>
        <w:t xml:space="preserve"> la selectarea grupului țintă și derularea activităților cu acesta.</w:t>
      </w:r>
    </w:p>
    <w:p w14:paraId="1F0C6CF6" w14:textId="77777777" w:rsidR="000E22AA" w:rsidRPr="00100FCC" w:rsidRDefault="000E22AA" w:rsidP="00100FCC">
      <w:pPr>
        <w:rPr>
          <w:rFonts w:eastAsia="Calibri" w:cs="Times New Roman"/>
          <w:color w:val="1F4E79" w:themeColor="accent1" w:themeShade="80"/>
          <w:szCs w:val="24"/>
          <w:lang w:val="ro-RO"/>
        </w:rPr>
      </w:pPr>
    </w:p>
    <w:p w14:paraId="5539DD06" w14:textId="77777777" w:rsidR="0003150C" w:rsidRDefault="0003150C" w:rsidP="0024346F">
      <w:pPr>
        <w:pStyle w:val="Listparagraf"/>
        <w:numPr>
          <w:ilvl w:val="1"/>
          <w:numId w:val="12"/>
        </w:numPr>
        <w:tabs>
          <w:tab w:val="left" w:pos="3240"/>
        </w:tabs>
        <w:spacing w:after="0" w:line="240" w:lineRule="auto"/>
        <w:ind w:left="900" w:hanging="540"/>
        <w:rPr>
          <w:rFonts w:eastAsia="Calibri" w:cs="Times New Roman"/>
          <w:b/>
          <w:color w:val="1F4E79" w:themeColor="accent1" w:themeShade="80"/>
          <w:szCs w:val="24"/>
        </w:rPr>
      </w:pPr>
      <w:r w:rsidRPr="00F3712D">
        <w:rPr>
          <w:rFonts w:eastAsia="Calibri" w:cs="Times New Roman"/>
          <w:b/>
          <w:color w:val="1F4E79" w:themeColor="accent1" w:themeShade="80"/>
          <w:szCs w:val="24"/>
        </w:rPr>
        <w:t>Indicatorii aplicabili proiectului</w:t>
      </w:r>
    </w:p>
    <w:p w14:paraId="747747DA" w14:textId="77777777" w:rsidR="000E22AA" w:rsidRDefault="000E22AA" w:rsidP="000E22AA">
      <w:pPr>
        <w:rPr>
          <w:rFonts w:eastAsia="Calibri" w:cs="Times New Roman"/>
          <w:color w:val="1F4E79" w:themeColor="accent1" w:themeShade="80"/>
          <w:szCs w:val="24"/>
          <w:lang w:val="ro-RO"/>
        </w:rPr>
      </w:pPr>
    </w:p>
    <w:p w14:paraId="5E140104" w14:textId="77777777" w:rsidR="000E22AA" w:rsidRPr="000E22AA" w:rsidRDefault="000E22AA" w:rsidP="000E22AA">
      <w:pPr>
        <w:rPr>
          <w:rFonts w:eastAsia="Calibri" w:cs="Times New Roman"/>
          <w:color w:val="1F4E79" w:themeColor="accent1" w:themeShade="80"/>
          <w:szCs w:val="24"/>
          <w:lang w:val="ro-RO"/>
        </w:rPr>
      </w:pPr>
      <w:r w:rsidRPr="000E22AA">
        <w:rPr>
          <w:rFonts w:eastAsia="Calibri" w:cs="Times New Roman"/>
          <w:color w:val="1F4E79" w:themeColor="accent1" w:themeShade="80"/>
          <w:szCs w:val="24"/>
          <w:lang w:val="ro-RO"/>
        </w:rPr>
        <w:lastRenderedPageBreak/>
        <w:t xml:space="preserve">Conform Regulamentului (UE) nr. 1304/2013, „Participanți” sunt persoanele care beneficiază în mod direct de o intervenție din FSE/ILMT, care pot fi identificate și cărora li se pot solicita caracteristicile, și pentru care sunt angajate cheltuieli specifice. Alte persoane nu vor fi clasificate ca participanți. </w:t>
      </w:r>
    </w:p>
    <w:p w14:paraId="4077ED11" w14:textId="77777777" w:rsidR="000E22AA" w:rsidRPr="000E22AA" w:rsidRDefault="000E22AA" w:rsidP="000E22AA">
      <w:pPr>
        <w:rPr>
          <w:rFonts w:eastAsia="Calibri" w:cs="Times New Roman"/>
          <w:color w:val="1F4E79" w:themeColor="accent1" w:themeShade="80"/>
          <w:szCs w:val="24"/>
          <w:lang w:val="ro-RO"/>
        </w:rPr>
      </w:pPr>
      <w:r w:rsidRPr="000E22AA">
        <w:rPr>
          <w:rFonts w:eastAsia="Calibri" w:cs="Times New Roman"/>
          <w:color w:val="1F4E79" w:themeColor="accent1" w:themeShade="80"/>
          <w:szCs w:val="24"/>
          <w:lang w:val="ro-RO"/>
        </w:rPr>
        <w:t>Toate datele aferente indicatorilor privind participanții trebuie defalcate în funcție de gen.</w:t>
      </w:r>
    </w:p>
    <w:p w14:paraId="53CE6D42" w14:textId="3ABCC919" w:rsidR="000E22AA" w:rsidRPr="000E22AA" w:rsidRDefault="000E22AA" w:rsidP="000E22AA">
      <w:pPr>
        <w:rPr>
          <w:rFonts w:eastAsia="Calibri" w:cs="Times New Roman"/>
          <w:color w:val="1F4E79" w:themeColor="accent1" w:themeShade="80"/>
          <w:szCs w:val="24"/>
          <w:lang w:val="ro-RO"/>
        </w:rPr>
      </w:pPr>
      <w:r w:rsidRPr="000E22AA">
        <w:rPr>
          <w:rFonts w:eastAsia="Calibri" w:cs="Times New Roman"/>
          <w:noProof/>
          <w:color w:val="1F4E79" w:themeColor="accent1" w:themeShade="80"/>
          <w:szCs w:val="24"/>
        </w:rPr>
        <w:drawing>
          <wp:inline distT="0" distB="0" distL="0" distR="0" wp14:anchorId="31424CC7" wp14:editId="578832ED">
            <wp:extent cx="431597" cy="431597"/>
            <wp:effectExtent l="0" t="0" r="6985" b="6985"/>
            <wp:docPr id="26" name="Imagine 26" descr="http://www.writeawriting.com/wp-content/uploads/2014/07/exclamation-mark-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riteawriting.com/wp-content/uploads/2014/07/exclamation-mark-english.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2869" cy="442869"/>
                    </a:xfrm>
                    <a:prstGeom prst="rect">
                      <a:avLst/>
                    </a:prstGeom>
                    <a:noFill/>
                    <a:ln>
                      <a:noFill/>
                    </a:ln>
                  </pic:spPr>
                </pic:pic>
              </a:graphicData>
            </a:graphic>
          </wp:inline>
        </w:drawing>
      </w:r>
      <w:r w:rsidRPr="000E22AA">
        <w:rPr>
          <w:rFonts w:eastAsia="Calibri" w:cs="Times New Roman"/>
          <w:color w:val="1F4E79" w:themeColor="accent1" w:themeShade="80"/>
          <w:szCs w:val="24"/>
          <w:lang w:val="ro-RO"/>
        </w:rPr>
        <w:t xml:space="preserve">Solicitantul va putea selecta dintr-o listă predefinită în aplicația informatică indicatorii aferenți cererii de propuneri de proiecte. Este forate important ca, la stabilirea țintelor pentru indicatorii de proiect, să se aibă în vedere definirea indicatorilor din Ghidul Indicatorilor POCU 2014-2020. </w:t>
      </w:r>
      <w:r w:rsidRPr="000E22AA">
        <w:rPr>
          <w:rFonts w:eastAsia="Calibri" w:cs="Times New Roman"/>
          <w:color w:val="FF0000"/>
          <w:szCs w:val="24"/>
          <w:lang w:val="ro-RO"/>
        </w:rPr>
        <w:t>(link doc. definiții elaborat de MFE)</w:t>
      </w:r>
      <w:r>
        <w:rPr>
          <w:rFonts w:eastAsia="Calibri" w:cs="Times New Roman"/>
          <w:color w:val="FF0000"/>
          <w:szCs w:val="24"/>
          <w:lang w:val="ro-RO"/>
        </w:rPr>
        <w:t>.</w:t>
      </w:r>
    </w:p>
    <w:p w14:paraId="57E30329" w14:textId="77777777" w:rsidR="000E22AA" w:rsidRPr="00F3712D" w:rsidRDefault="000E22AA" w:rsidP="00A34233">
      <w:pPr>
        <w:rPr>
          <w:rFonts w:eastAsia="Calibri" w:cs="Times New Roman"/>
          <w:color w:val="1F4E79" w:themeColor="accent1" w:themeShade="80"/>
          <w:szCs w:val="24"/>
          <w:lang w:val="ro-RO"/>
        </w:rPr>
      </w:pPr>
    </w:p>
    <w:p w14:paraId="68517746" w14:textId="34566D83" w:rsidR="00FC6BE3" w:rsidRPr="00F3712D" w:rsidRDefault="00FC6BE3" w:rsidP="00A34233">
      <w:pPr>
        <w:rPr>
          <w:rFonts w:eastAsia="Calibri" w:cs="Times New Roman"/>
          <w:color w:val="1F4E79" w:themeColor="accent1" w:themeShade="80"/>
          <w:szCs w:val="24"/>
          <w:lang w:val="ro-RO"/>
        </w:rPr>
      </w:pPr>
      <w:r w:rsidRPr="00F3712D">
        <w:rPr>
          <w:rFonts w:ascii="TimesNewRomanPS-BoldMT" w:hAnsi="TimesNewRomanPS-BoldMT" w:cs="TimesNewRomanPS-BoldMT"/>
          <w:b/>
          <w:bCs/>
          <w:color w:val="1F4E79" w:themeColor="accent1" w:themeShade="80"/>
          <w:szCs w:val="24"/>
          <w:lang w:val="fr-FR"/>
        </w:rPr>
        <w:t xml:space="preserve">Indicatori de realizare </w:t>
      </w:r>
    </w:p>
    <w:tbl>
      <w:tblPr>
        <w:tblStyle w:val="Tabelgril"/>
        <w:tblW w:w="4905" w:type="pct"/>
        <w:tblLayout w:type="fixed"/>
        <w:tblLook w:val="04A0" w:firstRow="1" w:lastRow="0" w:firstColumn="1" w:lastColumn="0" w:noHBand="0" w:noVBand="1"/>
      </w:tblPr>
      <w:tblGrid>
        <w:gridCol w:w="895"/>
        <w:gridCol w:w="8550"/>
      </w:tblGrid>
      <w:tr w:rsidR="00A24F19" w:rsidRPr="00F3712D" w14:paraId="258F3F51" w14:textId="0C60E321" w:rsidTr="00A24F19">
        <w:tc>
          <w:tcPr>
            <w:tcW w:w="474" w:type="pct"/>
          </w:tcPr>
          <w:p w14:paraId="0F956880" w14:textId="5FC1C535" w:rsidR="00A24F19" w:rsidRPr="001703EC" w:rsidRDefault="00A24F19" w:rsidP="00FC6BE3">
            <w:pPr>
              <w:rPr>
                <w:rFonts w:eastAsia="Calibri" w:cs="Times New Roman"/>
                <w:color w:val="1F4E79" w:themeColor="accent1" w:themeShade="80"/>
                <w:szCs w:val="24"/>
                <w:highlight w:val="lightGray"/>
                <w:lang w:val="ro-RO"/>
              </w:rPr>
            </w:pPr>
            <w:r w:rsidRPr="001703EC">
              <w:rPr>
                <w:rFonts w:eastAsia="Calibri" w:cs="Times New Roman"/>
                <w:color w:val="1F4E79" w:themeColor="accent1" w:themeShade="80"/>
                <w:szCs w:val="24"/>
                <w:highlight w:val="lightGray"/>
                <w:lang w:val="ro-RO"/>
              </w:rPr>
              <w:t xml:space="preserve">Cod </w:t>
            </w:r>
          </w:p>
        </w:tc>
        <w:tc>
          <w:tcPr>
            <w:tcW w:w="4526" w:type="pct"/>
          </w:tcPr>
          <w:p w14:paraId="71D6A3C1" w14:textId="27B775B8" w:rsidR="00A24F19" w:rsidRPr="001703EC" w:rsidRDefault="00A24F19" w:rsidP="00A34233">
            <w:pPr>
              <w:rPr>
                <w:rFonts w:eastAsia="Calibri" w:cs="Times New Roman"/>
                <w:color w:val="1F4E79" w:themeColor="accent1" w:themeShade="80"/>
                <w:szCs w:val="24"/>
                <w:highlight w:val="lightGray"/>
                <w:lang w:val="ro-RO"/>
              </w:rPr>
            </w:pPr>
            <w:r w:rsidRPr="001703EC">
              <w:rPr>
                <w:rFonts w:eastAsia="Calibri" w:cs="Times New Roman"/>
                <w:color w:val="1F4E79" w:themeColor="accent1" w:themeShade="80"/>
                <w:szCs w:val="24"/>
                <w:highlight w:val="lightGray"/>
                <w:lang w:val="ro-RO"/>
              </w:rPr>
              <w:t>Denumire indicator</w:t>
            </w:r>
          </w:p>
        </w:tc>
      </w:tr>
      <w:tr w:rsidR="00A24F19" w:rsidRPr="00F3712D" w14:paraId="59AD4C35" w14:textId="2B66F623" w:rsidTr="00A24F19">
        <w:tc>
          <w:tcPr>
            <w:tcW w:w="474" w:type="pct"/>
          </w:tcPr>
          <w:p w14:paraId="037CBC87" w14:textId="088622AB" w:rsidR="00A24F19" w:rsidRPr="001703EC" w:rsidRDefault="00A24F19" w:rsidP="00A34233">
            <w:pPr>
              <w:rPr>
                <w:rFonts w:eastAsia="Calibri" w:cs="Times New Roman"/>
                <w:color w:val="1F4E79" w:themeColor="accent1" w:themeShade="80"/>
                <w:szCs w:val="24"/>
                <w:highlight w:val="lightGray"/>
                <w:lang w:val="ro-RO"/>
              </w:rPr>
            </w:pPr>
            <w:r w:rsidRPr="001703EC">
              <w:rPr>
                <w:rFonts w:eastAsia="Calibri" w:cs="Times New Roman"/>
                <w:color w:val="1F4E79" w:themeColor="accent1" w:themeShade="80"/>
                <w:szCs w:val="24"/>
                <w:highlight w:val="lightGray"/>
                <w:lang w:val="ro-RO"/>
              </w:rPr>
              <w:t>4S129</w:t>
            </w:r>
          </w:p>
        </w:tc>
        <w:tc>
          <w:tcPr>
            <w:tcW w:w="4526" w:type="pct"/>
          </w:tcPr>
          <w:p w14:paraId="37D2AC38" w14:textId="77777777" w:rsidR="00A24F19" w:rsidRPr="001703EC" w:rsidRDefault="00A24F19" w:rsidP="00B30047">
            <w:pPr>
              <w:autoSpaceDE w:val="0"/>
              <w:autoSpaceDN w:val="0"/>
              <w:adjustRightInd w:val="0"/>
              <w:rPr>
                <w:rFonts w:cs="TimesNewRomanPSMT"/>
                <w:color w:val="1F4E79" w:themeColor="accent1" w:themeShade="80"/>
                <w:szCs w:val="24"/>
                <w:highlight w:val="lightGray"/>
                <w:lang w:val="ro-RO"/>
              </w:rPr>
            </w:pPr>
            <w:r w:rsidRPr="001703EC">
              <w:rPr>
                <w:rFonts w:cs="TimesNewRomanPSMT"/>
                <w:color w:val="1F4E79" w:themeColor="accent1" w:themeShade="80"/>
                <w:szCs w:val="24"/>
                <w:highlight w:val="lightGray"/>
                <w:lang w:val="ro-RO"/>
              </w:rPr>
              <w:t>Persoane (cursanți, studenți) care beneficiază de sprijin pentru tranziția de la școală la viața activă, din care:</w:t>
            </w:r>
          </w:p>
          <w:p w14:paraId="2825C234" w14:textId="77777777" w:rsidR="00A24F19" w:rsidRPr="001703EC" w:rsidRDefault="00A24F19" w:rsidP="00B30047">
            <w:pPr>
              <w:numPr>
                <w:ilvl w:val="0"/>
                <w:numId w:val="44"/>
              </w:numPr>
              <w:autoSpaceDE w:val="0"/>
              <w:autoSpaceDN w:val="0"/>
              <w:adjustRightInd w:val="0"/>
              <w:rPr>
                <w:rFonts w:cs="TimesNewRomanPSMT"/>
                <w:color w:val="1F4E79" w:themeColor="accent1" w:themeShade="80"/>
                <w:szCs w:val="24"/>
                <w:highlight w:val="lightGray"/>
                <w:lang w:val="ro-RO"/>
              </w:rPr>
            </w:pPr>
            <w:r w:rsidRPr="001703EC">
              <w:rPr>
                <w:rFonts w:cs="TimesNewRomanPSMT"/>
                <w:color w:val="1F4E79" w:themeColor="accent1" w:themeShade="80"/>
                <w:szCs w:val="24"/>
                <w:highlight w:val="lightGray"/>
                <w:lang w:val="ro-RO"/>
              </w:rPr>
              <w:t>Studenți aparținând minorității roma</w:t>
            </w:r>
          </w:p>
          <w:p w14:paraId="4B9800E8" w14:textId="77777777" w:rsidR="00A24F19" w:rsidRPr="001703EC" w:rsidRDefault="00A24F19" w:rsidP="00B30047">
            <w:pPr>
              <w:numPr>
                <w:ilvl w:val="0"/>
                <w:numId w:val="44"/>
              </w:numPr>
              <w:autoSpaceDE w:val="0"/>
              <w:autoSpaceDN w:val="0"/>
              <w:adjustRightInd w:val="0"/>
              <w:rPr>
                <w:rFonts w:cs="TimesNewRomanPSMT"/>
                <w:color w:val="1F4E79" w:themeColor="accent1" w:themeShade="80"/>
                <w:szCs w:val="24"/>
                <w:highlight w:val="lightGray"/>
                <w:lang w:val="ro-RO"/>
              </w:rPr>
            </w:pPr>
            <w:r w:rsidRPr="001703EC">
              <w:rPr>
                <w:rFonts w:cs="TimesNewRomanPSMT"/>
                <w:color w:val="1F4E79" w:themeColor="accent1" w:themeShade="80"/>
                <w:szCs w:val="24"/>
                <w:highlight w:val="lightGray"/>
                <w:lang w:val="ro-RO"/>
              </w:rPr>
              <w:t>Studenți din mediul rural</w:t>
            </w:r>
          </w:p>
          <w:p w14:paraId="2167B114" w14:textId="77777777" w:rsidR="00A24F19" w:rsidRPr="001703EC" w:rsidRDefault="00A24F19" w:rsidP="00B30047">
            <w:pPr>
              <w:numPr>
                <w:ilvl w:val="0"/>
                <w:numId w:val="44"/>
              </w:numPr>
              <w:autoSpaceDE w:val="0"/>
              <w:autoSpaceDN w:val="0"/>
              <w:adjustRightInd w:val="0"/>
              <w:rPr>
                <w:rFonts w:cs="TimesNewRomanPSMT"/>
                <w:color w:val="1F4E79" w:themeColor="accent1" w:themeShade="80"/>
                <w:szCs w:val="24"/>
                <w:highlight w:val="lightGray"/>
                <w:lang w:val="ro-RO"/>
              </w:rPr>
            </w:pPr>
            <w:r w:rsidRPr="001703EC">
              <w:rPr>
                <w:rFonts w:cs="TimesNewRomanPSMT"/>
                <w:color w:val="1F4E79" w:themeColor="accent1" w:themeShade="80"/>
                <w:szCs w:val="24"/>
                <w:highlight w:val="lightGray"/>
                <w:lang w:val="ro-RO"/>
              </w:rPr>
              <w:t>Studenți netradiționali</w:t>
            </w:r>
          </w:p>
          <w:p w14:paraId="63594010" w14:textId="3DE38605" w:rsidR="00A24F19" w:rsidRPr="001703EC" w:rsidRDefault="00A24F19" w:rsidP="00BA4BEE">
            <w:pPr>
              <w:numPr>
                <w:ilvl w:val="0"/>
                <w:numId w:val="44"/>
              </w:numPr>
              <w:autoSpaceDE w:val="0"/>
              <w:autoSpaceDN w:val="0"/>
              <w:adjustRightInd w:val="0"/>
              <w:rPr>
                <w:rFonts w:eastAsia="Calibri" w:cs="Times New Roman"/>
                <w:color w:val="1F4E79" w:themeColor="accent1" w:themeShade="80"/>
                <w:szCs w:val="24"/>
                <w:highlight w:val="lightGray"/>
                <w:lang w:val="ro-RO"/>
              </w:rPr>
            </w:pPr>
            <w:r w:rsidRPr="001703EC">
              <w:rPr>
                <w:rFonts w:cs="TimesNewRomanPSMT"/>
                <w:color w:val="1F4E79" w:themeColor="accent1" w:themeShade="80"/>
                <w:szCs w:val="24"/>
                <w:highlight w:val="lightGray"/>
                <w:lang w:val="ro-RO"/>
              </w:rPr>
              <w:t>Studenți cu cerințe educaționale speciale</w:t>
            </w:r>
            <w:r>
              <w:rPr>
                <w:noProof/>
              </w:rPr>
              <mc:AlternateContent>
                <mc:Choice Requires="wps">
                  <w:drawing>
                    <wp:anchor distT="45720" distB="45720" distL="114300" distR="114300" simplePos="0" relativeHeight="251663360" behindDoc="0" locked="0" layoutInCell="1" allowOverlap="1" wp14:anchorId="1BB29F77" wp14:editId="2E9C669B">
                      <wp:simplePos x="0" y="0"/>
                      <wp:positionH relativeFrom="column">
                        <wp:posOffset>28575</wp:posOffset>
                      </wp:positionH>
                      <wp:positionV relativeFrom="paragraph">
                        <wp:posOffset>355600</wp:posOffset>
                      </wp:positionV>
                      <wp:extent cx="4947285" cy="320675"/>
                      <wp:effectExtent l="0" t="0" r="5715" b="31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7285" cy="320675"/>
                              </a:xfrm>
                              <a:prstGeom prst="rect">
                                <a:avLst/>
                              </a:prstGeom>
                              <a:solidFill>
                                <a:schemeClr val="accent4">
                                  <a:lumMod val="60000"/>
                                  <a:lumOff val="40000"/>
                                </a:schemeClr>
                              </a:solidFill>
                              <a:ln w="9525">
                                <a:noFill/>
                                <a:miter lim="800000"/>
                                <a:headEnd/>
                                <a:tailEnd/>
                              </a:ln>
                            </wps:spPr>
                            <wps:txbx>
                              <w:txbxContent>
                                <w:p w14:paraId="5647797C" w14:textId="43AA4EE1" w:rsidR="00A24F19" w:rsidRPr="00D66A5F" w:rsidRDefault="00A24F19" w:rsidP="00A24F19">
                                  <w:pPr>
                                    <w:pStyle w:val="Textcomentariu"/>
                                    <w:spacing w:before="40" w:after="40"/>
                                    <w:jc w:val="center"/>
                                    <w:rPr>
                                      <w:b/>
                                      <w:i/>
                                      <w:sz w:val="22"/>
                                      <w:szCs w:val="22"/>
                                      <w:lang w:val="ro-RO"/>
                                    </w:rPr>
                                  </w:pPr>
                                  <w:r w:rsidRPr="00D66A5F">
                                    <w:rPr>
                                      <w:b/>
                                      <w:i/>
                                      <w:sz w:val="22"/>
                                      <w:szCs w:val="22"/>
                                      <w:lang w:val="ro-RO"/>
                                    </w:rPr>
                                    <w:t xml:space="preserve">Ținta POCU pentru anul 2023: </w:t>
                                  </w:r>
                                  <w:r w:rsidR="00064748">
                                    <w:rPr>
                                      <w:b/>
                                      <w:i/>
                                      <w:sz w:val="22"/>
                                      <w:szCs w:val="22"/>
                                      <w:lang w:val="ro-RO"/>
                                    </w:rPr>
                                    <w:t>19</w:t>
                                  </w:r>
                                  <w:r w:rsidRPr="00D66A5F">
                                    <w:rPr>
                                      <w:b/>
                                      <w:i/>
                                      <w:sz w:val="22"/>
                                      <w:szCs w:val="22"/>
                                      <w:lang w:val="ro-RO"/>
                                    </w:rPr>
                                    <w:t>.</w:t>
                                  </w:r>
                                  <w:r w:rsidR="00064748">
                                    <w:rPr>
                                      <w:b/>
                                      <w:i/>
                                      <w:sz w:val="22"/>
                                      <w:szCs w:val="22"/>
                                      <w:lang w:val="ro-RO"/>
                                    </w:rPr>
                                    <w:t>209 studenţi</w:t>
                                  </w:r>
                                  <w:r w:rsidRPr="00D66A5F">
                                    <w:rPr>
                                      <w:b/>
                                      <w:i/>
                                      <w:sz w:val="22"/>
                                      <w:szCs w:val="22"/>
                                      <w:lang w:val="ro-RO"/>
                                    </w:rPr>
                                    <w:t>/</w:t>
                                  </w:r>
                                  <w:r w:rsidR="00064748">
                                    <w:rPr>
                                      <w:b/>
                                      <w:i/>
                                      <w:sz w:val="22"/>
                                      <w:szCs w:val="22"/>
                                      <w:lang w:val="ro-RO"/>
                                    </w:rPr>
                                    <w:t>cursanţi</w:t>
                                  </w:r>
                                </w:p>
                                <w:p w14:paraId="0F0C7AE4" w14:textId="77777777" w:rsidR="00A24F19" w:rsidRPr="00D66A5F" w:rsidRDefault="00A24F19" w:rsidP="00A24F19">
                                  <w:pPr>
                                    <w:spacing w:before="120" w:after="12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B29F77" id="_x0000_t202" coordsize="21600,21600" o:spt="202" path="m,l,21600r21600,l21600,xe">
                      <v:stroke joinstyle="miter"/>
                      <v:path gradientshapeok="t" o:connecttype="rect"/>
                    </v:shapetype>
                    <v:shape id="Text Box 2" o:spid="_x0000_s1026" type="#_x0000_t202" style="position:absolute;left:0;text-align:left;margin-left:2.25pt;margin-top:28pt;width:389.55pt;height:25.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" fillcolor="#ffd966 [1943]" stroked="f">
                      <v:textbox>
                        <w:txbxContent>
                          <w:p w14:paraId="5647797C" w14:textId="43AA4EE1" w:rsidR="00A24F19" w:rsidRPr="00D66A5F" w:rsidRDefault="00A24F19" w:rsidP="00A24F19">
                            <w:pPr>
                              <w:pStyle w:val="Textcomentariu"/>
                              <w:spacing w:before="40" w:after="40"/>
                              <w:jc w:val="center"/>
                              <w:rPr>
                                <w:b/>
                                <w:i/>
                                <w:sz w:val="22"/>
                                <w:szCs w:val="22"/>
                                <w:lang w:val="ro-RO"/>
                              </w:rPr>
                            </w:pPr>
                            <w:r w:rsidRPr="00D66A5F">
                              <w:rPr>
                                <w:b/>
                                <w:i/>
                                <w:sz w:val="22"/>
                                <w:szCs w:val="22"/>
                                <w:lang w:val="ro-RO"/>
                              </w:rPr>
                              <w:t xml:space="preserve">Ținta POCU pentru anul 2023: </w:t>
                            </w:r>
                            <w:r w:rsidR="00064748">
                              <w:rPr>
                                <w:b/>
                                <w:i/>
                                <w:sz w:val="22"/>
                                <w:szCs w:val="22"/>
                                <w:lang w:val="ro-RO"/>
                              </w:rPr>
                              <w:t>19</w:t>
                            </w:r>
                            <w:r w:rsidRPr="00D66A5F">
                              <w:rPr>
                                <w:b/>
                                <w:i/>
                                <w:sz w:val="22"/>
                                <w:szCs w:val="22"/>
                                <w:lang w:val="ro-RO"/>
                              </w:rPr>
                              <w:t>.</w:t>
                            </w:r>
                            <w:r w:rsidR="00064748">
                              <w:rPr>
                                <w:b/>
                                <w:i/>
                                <w:sz w:val="22"/>
                                <w:szCs w:val="22"/>
                                <w:lang w:val="ro-RO"/>
                              </w:rPr>
                              <w:t>209 studenţi</w:t>
                            </w:r>
                            <w:r w:rsidRPr="00D66A5F">
                              <w:rPr>
                                <w:b/>
                                <w:i/>
                                <w:sz w:val="22"/>
                                <w:szCs w:val="22"/>
                                <w:lang w:val="ro-RO"/>
                              </w:rPr>
                              <w:t>/</w:t>
                            </w:r>
                            <w:r w:rsidR="00064748">
                              <w:rPr>
                                <w:b/>
                                <w:i/>
                                <w:sz w:val="22"/>
                                <w:szCs w:val="22"/>
                                <w:lang w:val="ro-RO"/>
                              </w:rPr>
                              <w:t>cursanţi</w:t>
                            </w:r>
                          </w:p>
                          <w:p w14:paraId="0F0C7AE4" w14:textId="77777777" w:rsidR="00A24F19" w:rsidRPr="00D66A5F" w:rsidRDefault="00A24F19" w:rsidP="00A24F19">
                            <w:pPr>
                              <w:spacing w:before="120" w:after="120"/>
                            </w:pPr>
                          </w:p>
                        </w:txbxContent>
                      </v:textbox>
                      <w10:wrap type="square"/>
                    </v:shape>
                  </w:pict>
                </mc:Fallback>
              </mc:AlternateContent>
            </w:r>
          </w:p>
        </w:tc>
      </w:tr>
      <w:tr w:rsidR="00A24F19" w:rsidRPr="00F3712D" w14:paraId="0F651C77" w14:textId="77777777" w:rsidTr="00A24F19">
        <w:tc>
          <w:tcPr>
            <w:tcW w:w="474" w:type="pct"/>
          </w:tcPr>
          <w:p w14:paraId="63A32C76" w14:textId="1140DCDF" w:rsidR="00A24F19" w:rsidRPr="00B30047" w:rsidRDefault="00A24F19" w:rsidP="00A34233">
            <w:pPr>
              <w:rPr>
                <w:rFonts w:eastAsia="Calibri" w:cs="Times New Roman"/>
                <w:color w:val="1F4E79" w:themeColor="accent1" w:themeShade="80"/>
                <w:szCs w:val="24"/>
                <w:lang w:val="ro-RO"/>
              </w:rPr>
            </w:pPr>
            <w:r w:rsidRPr="00A24F19">
              <w:rPr>
                <w:rFonts w:eastAsia="Calibri" w:cs="Times New Roman"/>
                <w:color w:val="1F4E79" w:themeColor="accent1" w:themeShade="80"/>
                <w:szCs w:val="24"/>
                <w:lang w:val="ro-RO"/>
              </w:rPr>
              <w:t>4S131</w:t>
            </w:r>
          </w:p>
        </w:tc>
        <w:tc>
          <w:tcPr>
            <w:tcW w:w="4526" w:type="pct"/>
          </w:tcPr>
          <w:p w14:paraId="04226278" w14:textId="77777777" w:rsidR="00A24F19" w:rsidRPr="00064748" w:rsidRDefault="00A24F19" w:rsidP="00A24F19">
            <w:pPr>
              <w:rPr>
                <w:rFonts w:cs="TimesNewRomanPSMT"/>
                <w:color w:val="1F4E79" w:themeColor="accent1" w:themeShade="80"/>
                <w:szCs w:val="24"/>
                <w:lang w:val="fr-FR"/>
              </w:rPr>
            </w:pPr>
            <w:r w:rsidRPr="00064748">
              <w:rPr>
                <w:rFonts w:cs="TimesNewRomanPSMT"/>
                <w:color w:val="1F4E79" w:themeColor="accent1" w:themeShade="80"/>
                <w:szCs w:val="24"/>
                <w:lang w:val="fr-FR"/>
              </w:rPr>
              <w:t>Persoane care beneficiază de sprijin pentru participarea la programe de educație/FP, din care:</w:t>
            </w:r>
          </w:p>
          <w:p w14:paraId="362841CD" w14:textId="77777777" w:rsidR="00A24F19" w:rsidRPr="00064748" w:rsidRDefault="00A24F19" w:rsidP="00A24F19">
            <w:pPr>
              <w:pStyle w:val="Listparagraf"/>
              <w:numPr>
                <w:ilvl w:val="0"/>
                <w:numId w:val="45"/>
              </w:numPr>
              <w:jc w:val="left"/>
              <w:rPr>
                <w:rFonts w:cs="TimesNewRomanPSMT"/>
                <w:color w:val="1F4E79" w:themeColor="accent1" w:themeShade="80"/>
                <w:szCs w:val="24"/>
                <w:lang w:val="fr-FR"/>
              </w:rPr>
            </w:pPr>
            <w:r w:rsidRPr="00064748">
              <w:rPr>
                <w:rFonts w:cs="TimesNewRomanPSMT"/>
                <w:color w:val="1F4E79" w:themeColor="accent1" w:themeShade="80"/>
                <w:szCs w:val="24"/>
                <w:lang w:val="fr-FR"/>
              </w:rPr>
              <w:t xml:space="preserve"> Elevi,</w:t>
            </w:r>
          </w:p>
          <w:p w14:paraId="417135C1" w14:textId="77777777" w:rsidR="00A24F19" w:rsidRPr="00BB42D3" w:rsidRDefault="00A24F19" w:rsidP="00A24F19">
            <w:pPr>
              <w:rPr>
                <w:rFonts w:cs="TimesNewRomanPSMT"/>
                <w:color w:val="1F4E79" w:themeColor="accent1" w:themeShade="80"/>
                <w:szCs w:val="24"/>
              </w:rPr>
            </w:pPr>
            <w:r w:rsidRPr="00BB42D3">
              <w:rPr>
                <w:rFonts w:cs="TimesNewRomanPSMT"/>
                <w:color w:val="1F4E79" w:themeColor="accent1" w:themeShade="80"/>
                <w:szCs w:val="24"/>
              </w:rPr>
              <w:t>din care: - elevi aparținând minorității roma</w:t>
            </w:r>
          </w:p>
          <w:p w14:paraId="2F28169D" w14:textId="77777777" w:rsidR="00A24F19" w:rsidRPr="00064748" w:rsidRDefault="00A24F19" w:rsidP="00A24F19">
            <w:pPr>
              <w:ind w:left="901"/>
              <w:rPr>
                <w:rFonts w:cs="TimesNewRomanPSMT"/>
                <w:color w:val="1F4E79" w:themeColor="accent1" w:themeShade="80"/>
                <w:szCs w:val="24"/>
                <w:lang w:val="fr-FR"/>
              </w:rPr>
            </w:pPr>
            <w:r w:rsidRPr="00064748">
              <w:rPr>
                <w:rFonts w:cs="TimesNewRomanPSMT"/>
                <w:color w:val="1F4E79" w:themeColor="accent1" w:themeShade="80"/>
                <w:szCs w:val="24"/>
                <w:lang w:val="fr-FR"/>
              </w:rPr>
              <w:t>- elevi din mediul rural</w:t>
            </w:r>
          </w:p>
          <w:p w14:paraId="05ED8F5A" w14:textId="69B1DD78" w:rsidR="00A24F19" w:rsidRPr="00B30047" w:rsidRDefault="00A24F19" w:rsidP="00064748">
            <w:pPr>
              <w:rPr>
                <w:rFonts w:cs="TimesNewRomanPSMT"/>
                <w:color w:val="1F4E79" w:themeColor="accent1" w:themeShade="80"/>
                <w:szCs w:val="24"/>
                <w:lang w:val="ro-RO"/>
              </w:rPr>
            </w:pPr>
          </w:p>
        </w:tc>
      </w:tr>
    </w:tbl>
    <w:p w14:paraId="7645BA2C" w14:textId="77777777" w:rsidR="00FC6BE3" w:rsidRPr="00F3712D" w:rsidRDefault="00FC6BE3" w:rsidP="00A34233">
      <w:pPr>
        <w:rPr>
          <w:rFonts w:eastAsia="Calibri" w:cs="Times New Roman"/>
          <w:color w:val="1F4E79" w:themeColor="accent1" w:themeShade="80"/>
          <w:szCs w:val="24"/>
          <w:lang w:val="ro-RO"/>
        </w:rPr>
      </w:pPr>
    </w:p>
    <w:p w14:paraId="6C042637" w14:textId="0E2C7DC1" w:rsidR="00FC6BE3" w:rsidRPr="00F3712D" w:rsidRDefault="00A30FD1" w:rsidP="00A34233">
      <w:pPr>
        <w:rPr>
          <w:rFonts w:eastAsia="Calibri" w:cs="Times New Roman"/>
          <w:color w:val="1F4E79" w:themeColor="accent1" w:themeShade="80"/>
          <w:szCs w:val="24"/>
          <w:lang w:val="ro-RO"/>
        </w:rPr>
      </w:pPr>
      <w:r w:rsidRPr="00F3712D">
        <w:rPr>
          <w:rFonts w:ascii="TimesNewRomanPS-BoldMT" w:hAnsi="TimesNewRomanPS-BoldMT" w:cs="TimesNewRomanPS-BoldMT"/>
          <w:b/>
          <w:bCs/>
          <w:color w:val="1F4E79" w:themeColor="accent1" w:themeShade="80"/>
          <w:szCs w:val="24"/>
        </w:rPr>
        <w:t>Indicatori de rezultat comuni</w:t>
      </w:r>
    </w:p>
    <w:tbl>
      <w:tblPr>
        <w:tblStyle w:val="Tabelgril"/>
        <w:tblpPr w:leftFromText="180" w:rightFromText="180" w:vertAnchor="text" w:tblpY="1"/>
        <w:tblOverlap w:val="never"/>
        <w:tblW w:w="5000" w:type="pct"/>
        <w:tblLayout w:type="fixed"/>
        <w:tblLook w:val="04A0" w:firstRow="1" w:lastRow="0" w:firstColumn="1" w:lastColumn="0" w:noHBand="0" w:noVBand="1"/>
      </w:tblPr>
      <w:tblGrid>
        <w:gridCol w:w="986"/>
        <w:gridCol w:w="7200"/>
        <w:gridCol w:w="1442"/>
      </w:tblGrid>
      <w:tr w:rsidR="00054960" w:rsidRPr="00F3712D" w14:paraId="5A59D096" w14:textId="77777777" w:rsidTr="009666D1">
        <w:tc>
          <w:tcPr>
            <w:tcW w:w="512" w:type="pct"/>
          </w:tcPr>
          <w:p w14:paraId="15809791" w14:textId="77777777" w:rsidR="009A0B42" w:rsidRPr="00F3712D" w:rsidRDefault="009A0B42" w:rsidP="00F3374A">
            <w:pPr>
              <w:rPr>
                <w:rFonts w:eastAsia="Calibri" w:cs="Times New Roman"/>
                <w:color w:val="1F4E79" w:themeColor="accent1" w:themeShade="80"/>
                <w:szCs w:val="24"/>
                <w:lang w:val="ro-RO"/>
              </w:rPr>
            </w:pPr>
            <w:r w:rsidRPr="00F3712D">
              <w:rPr>
                <w:rFonts w:eastAsia="Calibri" w:cs="Times New Roman"/>
                <w:color w:val="1F4E79" w:themeColor="accent1" w:themeShade="80"/>
                <w:szCs w:val="24"/>
                <w:lang w:val="ro-RO"/>
              </w:rPr>
              <w:t xml:space="preserve">Cod </w:t>
            </w:r>
          </w:p>
        </w:tc>
        <w:tc>
          <w:tcPr>
            <w:tcW w:w="3739" w:type="pct"/>
          </w:tcPr>
          <w:p w14:paraId="0143622F" w14:textId="77777777" w:rsidR="009A0B42" w:rsidRPr="00F3712D" w:rsidRDefault="009A0B42" w:rsidP="00F3374A">
            <w:pPr>
              <w:rPr>
                <w:rFonts w:eastAsia="Calibri" w:cs="Times New Roman"/>
                <w:color w:val="1F4E79" w:themeColor="accent1" w:themeShade="80"/>
                <w:szCs w:val="24"/>
                <w:lang w:val="ro-RO"/>
              </w:rPr>
            </w:pPr>
            <w:r w:rsidRPr="00F3712D">
              <w:rPr>
                <w:rFonts w:eastAsia="Calibri" w:cs="Times New Roman"/>
                <w:color w:val="1F4E79" w:themeColor="accent1" w:themeShade="80"/>
                <w:szCs w:val="24"/>
                <w:lang w:val="ro-RO"/>
              </w:rPr>
              <w:t>Denumire indicator</w:t>
            </w:r>
          </w:p>
        </w:tc>
        <w:tc>
          <w:tcPr>
            <w:tcW w:w="749" w:type="pct"/>
          </w:tcPr>
          <w:p w14:paraId="111A43A6" w14:textId="7B35B2A1" w:rsidR="009A0B42" w:rsidRPr="00F3712D" w:rsidRDefault="009A0B42" w:rsidP="00F3374A">
            <w:pPr>
              <w:rPr>
                <w:rFonts w:eastAsia="Calibri" w:cs="Times New Roman"/>
                <w:color w:val="1F4E79" w:themeColor="accent1" w:themeShade="80"/>
                <w:szCs w:val="24"/>
                <w:lang w:val="ro-RO"/>
              </w:rPr>
            </w:pPr>
            <w:r w:rsidRPr="00F3712D">
              <w:rPr>
                <w:rFonts w:eastAsia="Calibri" w:cs="Times New Roman"/>
                <w:color w:val="1F4E79" w:themeColor="accent1" w:themeShade="80"/>
                <w:szCs w:val="24"/>
                <w:lang w:val="ro-RO"/>
              </w:rPr>
              <w:t>Valoare minimă</w:t>
            </w:r>
            <w:r w:rsidR="00421BB7">
              <w:rPr>
                <w:rFonts w:eastAsia="Calibri" w:cs="Times New Roman"/>
                <w:color w:val="1F4E79" w:themeColor="accent1" w:themeShade="80"/>
                <w:szCs w:val="24"/>
                <w:lang w:val="ro-RO"/>
              </w:rPr>
              <w:t xml:space="preserve"> de îndeplinit</w:t>
            </w:r>
          </w:p>
        </w:tc>
      </w:tr>
      <w:tr w:rsidR="00054960" w:rsidRPr="00F3712D" w14:paraId="61D811C3" w14:textId="77777777" w:rsidTr="009666D1">
        <w:tc>
          <w:tcPr>
            <w:tcW w:w="512" w:type="pct"/>
          </w:tcPr>
          <w:p w14:paraId="42A3F1E5" w14:textId="193B4689" w:rsidR="009A0B42" w:rsidRPr="00F3712D" w:rsidRDefault="00064748" w:rsidP="00F3374A">
            <w:pPr>
              <w:rPr>
                <w:rFonts w:eastAsia="Calibri" w:cs="Times New Roman"/>
                <w:color w:val="1F4E79" w:themeColor="accent1" w:themeShade="80"/>
                <w:szCs w:val="24"/>
                <w:lang w:val="ro-RO"/>
              </w:rPr>
            </w:pPr>
            <w:r>
              <w:rPr>
                <w:rFonts w:eastAsia="Calibri" w:cs="Times New Roman"/>
                <w:color w:val="1F4E79" w:themeColor="accent1" w:themeShade="80"/>
                <w:szCs w:val="24"/>
                <w:lang w:val="ro-RO"/>
              </w:rPr>
              <w:t>4.S.115</w:t>
            </w:r>
          </w:p>
        </w:tc>
        <w:tc>
          <w:tcPr>
            <w:tcW w:w="3739" w:type="pct"/>
          </w:tcPr>
          <w:p w14:paraId="7945A40E" w14:textId="77777777" w:rsidR="00064748" w:rsidRPr="00064748" w:rsidRDefault="00064748" w:rsidP="00F3374A">
            <w:pPr>
              <w:autoSpaceDE w:val="0"/>
              <w:autoSpaceDN w:val="0"/>
              <w:adjustRightInd w:val="0"/>
              <w:rPr>
                <w:rFonts w:cs="TimesNewRomanPSMT"/>
                <w:color w:val="1F4E79" w:themeColor="accent1" w:themeShade="80"/>
                <w:szCs w:val="24"/>
                <w:lang w:val="ro-RO"/>
              </w:rPr>
            </w:pPr>
            <w:r w:rsidRPr="00064748">
              <w:rPr>
                <w:rFonts w:cs="TimesNewRomanPSMT"/>
                <w:color w:val="1F4E79" w:themeColor="accent1" w:themeShade="80"/>
                <w:szCs w:val="24"/>
                <w:lang w:val="ro-RO"/>
              </w:rPr>
              <w:t>Cursanți/ studenți care dobândesc o calificare la încetarea calității de participant, din care:</w:t>
            </w:r>
          </w:p>
          <w:p w14:paraId="7FB3A664" w14:textId="77777777" w:rsidR="00064748" w:rsidRPr="00064748" w:rsidRDefault="00064748" w:rsidP="00F3374A">
            <w:pPr>
              <w:numPr>
                <w:ilvl w:val="0"/>
                <w:numId w:val="45"/>
              </w:numPr>
              <w:autoSpaceDE w:val="0"/>
              <w:autoSpaceDN w:val="0"/>
              <w:adjustRightInd w:val="0"/>
              <w:rPr>
                <w:rFonts w:cs="TimesNewRomanPSMT"/>
                <w:color w:val="1F4E79" w:themeColor="accent1" w:themeShade="80"/>
                <w:szCs w:val="24"/>
                <w:lang w:val="ro-RO"/>
              </w:rPr>
            </w:pPr>
            <w:r w:rsidRPr="00064748">
              <w:rPr>
                <w:rFonts w:cs="TimesNewRomanPSMT"/>
                <w:color w:val="1F4E79" w:themeColor="accent1" w:themeShade="80"/>
                <w:szCs w:val="24"/>
                <w:lang w:val="ro-RO"/>
              </w:rPr>
              <w:t>Studenți aparținând minorității roma</w:t>
            </w:r>
          </w:p>
          <w:p w14:paraId="2A034D87" w14:textId="77777777" w:rsidR="00064748" w:rsidRPr="00064748" w:rsidRDefault="00064748" w:rsidP="00F3374A">
            <w:pPr>
              <w:numPr>
                <w:ilvl w:val="0"/>
                <w:numId w:val="45"/>
              </w:numPr>
              <w:autoSpaceDE w:val="0"/>
              <w:autoSpaceDN w:val="0"/>
              <w:adjustRightInd w:val="0"/>
              <w:rPr>
                <w:rFonts w:cs="TimesNewRomanPSMT"/>
                <w:color w:val="1F4E79" w:themeColor="accent1" w:themeShade="80"/>
                <w:szCs w:val="24"/>
                <w:lang w:val="ro-RO"/>
              </w:rPr>
            </w:pPr>
            <w:r w:rsidRPr="00064748">
              <w:rPr>
                <w:rFonts w:cs="TimesNewRomanPSMT"/>
                <w:color w:val="1F4E79" w:themeColor="accent1" w:themeShade="80"/>
                <w:szCs w:val="24"/>
                <w:lang w:val="ro-RO"/>
              </w:rPr>
              <w:t>Studenți din mediul rural</w:t>
            </w:r>
          </w:p>
          <w:p w14:paraId="244972D3" w14:textId="64D1218D" w:rsidR="00064748" w:rsidRPr="00C32C34" w:rsidRDefault="00064748" w:rsidP="00F3374A">
            <w:pPr>
              <w:numPr>
                <w:ilvl w:val="0"/>
                <w:numId w:val="45"/>
              </w:numPr>
              <w:autoSpaceDE w:val="0"/>
              <w:autoSpaceDN w:val="0"/>
              <w:adjustRightInd w:val="0"/>
              <w:rPr>
                <w:rFonts w:cs="TimesNewRomanPSMT"/>
                <w:color w:val="1F4E79" w:themeColor="accent1" w:themeShade="80"/>
                <w:szCs w:val="24"/>
                <w:lang w:val="ro-RO"/>
              </w:rPr>
            </w:pPr>
            <w:r w:rsidRPr="00064748">
              <w:rPr>
                <w:rFonts w:cs="TimesNewRomanPSMT"/>
                <w:color w:val="1F4E79" w:themeColor="accent1" w:themeShade="80"/>
                <w:szCs w:val="24"/>
                <w:lang w:val="ro-RO"/>
              </w:rPr>
              <w:t>Studenți netradiționali</w:t>
            </w:r>
            <w:r w:rsidR="00435F5B">
              <w:rPr>
                <w:noProof/>
              </w:rPr>
              <mc:AlternateContent>
                <mc:Choice Requires="wps">
                  <w:drawing>
                    <wp:anchor distT="45720" distB="45720" distL="114300" distR="114300" simplePos="0" relativeHeight="251665408" behindDoc="0" locked="0" layoutInCell="1" allowOverlap="1" wp14:anchorId="41673583" wp14:editId="2F7CBE9B">
                      <wp:simplePos x="0" y="0"/>
                      <wp:positionH relativeFrom="column">
                        <wp:posOffset>-65405</wp:posOffset>
                      </wp:positionH>
                      <wp:positionV relativeFrom="paragraph">
                        <wp:posOffset>232410</wp:posOffset>
                      </wp:positionV>
                      <wp:extent cx="4947285" cy="320675"/>
                      <wp:effectExtent l="0" t="0" r="5715" b="31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7285" cy="320675"/>
                              </a:xfrm>
                              <a:prstGeom prst="rect">
                                <a:avLst/>
                              </a:prstGeom>
                              <a:solidFill>
                                <a:schemeClr val="accent4">
                                  <a:lumMod val="60000"/>
                                  <a:lumOff val="40000"/>
                                </a:schemeClr>
                              </a:solidFill>
                              <a:ln w="9525">
                                <a:noFill/>
                                <a:miter lim="800000"/>
                                <a:headEnd/>
                                <a:tailEnd/>
                              </a:ln>
                            </wps:spPr>
                            <wps:txbx>
                              <w:txbxContent>
                                <w:p w14:paraId="078260C0" w14:textId="65F4990E" w:rsidR="00435F5B" w:rsidRPr="00D66A5F" w:rsidRDefault="00435F5B" w:rsidP="00435F5B">
                                  <w:pPr>
                                    <w:pStyle w:val="Textcomentariu"/>
                                    <w:spacing w:before="40" w:after="40"/>
                                    <w:jc w:val="center"/>
                                    <w:rPr>
                                      <w:b/>
                                      <w:i/>
                                      <w:sz w:val="22"/>
                                      <w:szCs w:val="22"/>
                                      <w:lang w:val="ro-RO"/>
                                    </w:rPr>
                                  </w:pPr>
                                  <w:r w:rsidRPr="00D66A5F">
                                    <w:rPr>
                                      <w:b/>
                                      <w:i/>
                                      <w:sz w:val="22"/>
                                      <w:szCs w:val="22"/>
                                      <w:lang w:val="ro-RO"/>
                                    </w:rPr>
                                    <w:t xml:space="preserve">Ținta POCU pentru anul 2023: </w:t>
                                  </w:r>
                                  <w:r>
                                    <w:rPr>
                                      <w:b/>
                                      <w:i/>
                                      <w:sz w:val="22"/>
                                      <w:szCs w:val="22"/>
                                      <w:lang w:val="ro-RO"/>
                                    </w:rPr>
                                    <w:t>10.732 studenţi/cursanţi</w:t>
                                  </w:r>
                                </w:p>
                                <w:p w14:paraId="2FC6637E" w14:textId="77777777" w:rsidR="00435F5B" w:rsidRPr="00D66A5F" w:rsidRDefault="00435F5B" w:rsidP="00435F5B">
                                  <w:pPr>
                                    <w:spacing w:before="120" w:after="12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673583" id="_x0000_s1028" type="#_x0000_t202" style="position:absolute;left:0;text-align:left;margin-left:-5.15pt;margin-top:18.3pt;width:389.55pt;height:25.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" fillcolor="#ffd966 [1943]" stroked="f">
                      <v:textbox>
                        <w:txbxContent>
                          <w:p w14:paraId="078260C0" w14:textId="65F4990E" w:rsidR="00435F5B" w:rsidRPr="00D66A5F" w:rsidRDefault="00435F5B" w:rsidP="00435F5B">
                            <w:pPr>
                              <w:pStyle w:val="Textcomentariu"/>
                              <w:spacing w:before="40" w:after="40"/>
                              <w:jc w:val="center"/>
                              <w:rPr>
                                <w:b/>
                                <w:i/>
                                <w:sz w:val="22"/>
                                <w:szCs w:val="22"/>
                                <w:lang w:val="ro-RO"/>
                              </w:rPr>
                            </w:pPr>
                            <w:r w:rsidRPr="00D66A5F">
                              <w:rPr>
                                <w:b/>
                                <w:i/>
                                <w:sz w:val="22"/>
                                <w:szCs w:val="22"/>
                                <w:lang w:val="ro-RO"/>
                              </w:rPr>
                              <w:t xml:space="preserve">Ținta POCU pentru anul 2023: </w:t>
                            </w:r>
                            <w:r>
                              <w:rPr>
                                <w:b/>
                                <w:i/>
                                <w:sz w:val="22"/>
                                <w:szCs w:val="22"/>
                                <w:lang w:val="ro-RO"/>
                              </w:rPr>
                              <w:t>10.732 studenţi/cursanţi</w:t>
                            </w:r>
                          </w:p>
                          <w:p w14:paraId="2FC6637E" w14:textId="77777777" w:rsidR="00435F5B" w:rsidRPr="00D66A5F" w:rsidRDefault="00435F5B" w:rsidP="00435F5B">
                            <w:pPr>
                              <w:spacing w:before="120" w:after="120"/>
                            </w:pPr>
                          </w:p>
                        </w:txbxContent>
                      </v:textbox>
                      <w10:wrap type="square"/>
                    </v:shape>
                  </w:pict>
                </mc:Fallback>
              </mc:AlternateContent>
            </w:r>
          </w:p>
        </w:tc>
        <w:tc>
          <w:tcPr>
            <w:tcW w:w="749" w:type="pct"/>
          </w:tcPr>
          <w:p w14:paraId="30C6CDF6" w14:textId="54E1BE37" w:rsidR="009A0B42" w:rsidRPr="00F3712D" w:rsidRDefault="00421BB7" w:rsidP="00F3374A">
            <w:pPr>
              <w:rPr>
                <w:rFonts w:eastAsia="Calibri" w:cs="Times New Roman"/>
                <w:color w:val="1F4E79" w:themeColor="accent1" w:themeShade="80"/>
                <w:szCs w:val="24"/>
                <w:lang w:val="ro-RO"/>
              </w:rPr>
            </w:pPr>
            <w:r w:rsidRPr="00421BB7">
              <w:rPr>
                <w:rFonts w:eastAsia="Calibri" w:cs="Times New Roman"/>
                <w:color w:val="1F4E79" w:themeColor="accent1" w:themeShade="80"/>
                <w:szCs w:val="24"/>
                <w:lang w:val="ro-RO"/>
              </w:rPr>
              <w:t>Cel puțin 60% dintre persoanele cuantificate la indicatorul 4S129</w:t>
            </w:r>
          </w:p>
        </w:tc>
      </w:tr>
      <w:tr w:rsidR="00421BB7" w:rsidRPr="00F3712D" w14:paraId="125BBB11" w14:textId="77777777" w:rsidTr="009666D1">
        <w:tc>
          <w:tcPr>
            <w:tcW w:w="512" w:type="pct"/>
          </w:tcPr>
          <w:p w14:paraId="25CB4553" w14:textId="42C77A49" w:rsidR="00421BB7" w:rsidRDefault="00421BB7" w:rsidP="00F3374A">
            <w:pPr>
              <w:rPr>
                <w:rFonts w:eastAsia="Calibri" w:cs="Times New Roman"/>
                <w:color w:val="1F4E79" w:themeColor="accent1" w:themeShade="80"/>
                <w:szCs w:val="24"/>
                <w:lang w:val="ro-RO"/>
              </w:rPr>
            </w:pPr>
            <w:r>
              <w:rPr>
                <w:rFonts w:eastAsia="Calibri" w:cs="Times New Roman"/>
                <w:color w:val="1F4E79" w:themeColor="accent1" w:themeShade="80"/>
                <w:szCs w:val="24"/>
                <w:lang w:val="ro-RO"/>
              </w:rPr>
              <w:lastRenderedPageBreak/>
              <w:t>4.S.116</w:t>
            </w:r>
          </w:p>
        </w:tc>
        <w:tc>
          <w:tcPr>
            <w:tcW w:w="3739" w:type="pct"/>
          </w:tcPr>
          <w:p w14:paraId="05706ED3" w14:textId="77777777" w:rsidR="00421BB7" w:rsidRPr="00421BB7" w:rsidRDefault="00421BB7" w:rsidP="00F3374A">
            <w:pPr>
              <w:autoSpaceDE w:val="0"/>
              <w:autoSpaceDN w:val="0"/>
              <w:adjustRightInd w:val="0"/>
              <w:rPr>
                <w:rFonts w:cs="TimesNewRomanPSMT"/>
                <w:color w:val="1F4E79" w:themeColor="accent1" w:themeShade="80"/>
                <w:szCs w:val="24"/>
                <w:lang w:val="ro-RO"/>
              </w:rPr>
            </w:pPr>
            <w:r w:rsidRPr="00064748">
              <w:rPr>
                <w:rFonts w:cs="TimesNewRomanPSMT"/>
                <w:color w:val="1F4E79" w:themeColor="accent1" w:themeShade="80"/>
                <w:szCs w:val="24"/>
                <w:lang w:val="ro-RO"/>
              </w:rPr>
              <w:t xml:space="preserve">Cursanți/ studenți care </w:t>
            </w:r>
            <w:r w:rsidRPr="00421BB7">
              <w:rPr>
                <w:rFonts w:cs="TimesNewRomanPSMT"/>
                <w:color w:val="1F4E79" w:themeColor="accent1" w:themeShade="80"/>
                <w:szCs w:val="24"/>
                <w:lang w:val="ro-RO"/>
              </w:rPr>
              <w:t>își găsesc un loc de muncă la încetarea calității de participant, din care:</w:t>
            </w:r>
          </w:p>
          <w:p w14:paraId="45583B3E" w14:textId="77777777" w:rsidR="00421BB7" w:rsidRPr="00421BB7" w:rsidRDefault="00421BB7" w:rsidP="00F3374A">
            <w:pPr>
              <w:numPr>
                <w:ilvl w:val="0"/>
                <w:numId w:val="45"/>
              </w:numPr>
              <w:autoSpaceDE w:val="0"/>
              <w:autoSpaceDN w:val="0"/>
              <w:adjustRightInd w:val="0"/>
              <w:rPr>
                <w:rFonts w:cs="TimesNewRomanPSMT"/>
                <w:color w:val="1F4E79" w:themeColor="accent1" w:themeShade="80"/>
                <w:szCs w:val="24"/>
                <w:lang w:val="ro-RO"/>
              </w:rPr>
            </w:pPr>
            <w:r w:rsidRPr="00421BB7">
              <w:rPr>
                <w:rFonts w:cs="TimesNewRomanPSMT"/>
                <w:color w:val="1F4E79" w:themeColor="accent1" w:themeShade="80"/>
                <w:szCs w:val="24"/>
                <w:lang w:val="ro-RO"/>
              </w:rPr>
              <w:t>Studenți aparținând minorității roma</w:t>
            </w:r>
          </w:p>
          <w:p w14:paraId="64E581E7" w14:textId="77777777" w:rsidR="00421BB7" w:rsidRPr="00421BB7" w:rsidRDefault="00421BB7" w:rsidP="00F3374A">
            <w:pPr>
              <w:numPr>
                <w:ilvl w:val="0"/>
                <w:numId w:val="45"/>
              </w:numPr>
              <w:autoSpaceDE w:val="0"/>
              <w:autoSpaceDN w:val="0"/>
              <w:adjustRightInd w:val="0"/>
              <w:rPr>
                <w:rFonts w:cs="TimesNewRomanPSMT"/>
                <w:color w:val="1F4E79" w:themeColor="accent1" w:themeShade="80"/>
                <w:szCs w:val="24"/>
                <w:lang w:val="ro-RO"/>
              </w:rPr>
            </w:pPr>
            <w:r w:rsidRPr="00421BB7">
              <w:rPr>
                <w:rFonts w:cs="TimesNewRomanPSMT"/>
                <w:color w:val="1F4E79" w:themeColor="accent1" w:themeShade="80"/>
                <w:szCs w:val="24"/>
                <w:lang w:val="ro-RO"/>
              </w:rPr>
              <w:t>Studenți din mediul rural</w:t>
            </w:r>
          </w:p>
          <w:p w14:paraId="53B56697" w14:textId="77777777" w:rsidR="00421BB7" w:rsidRDefault="00421BB7" w:rsidP="00F3374A">
            <w:pPr>
              <w:numPr>
                <w:ilvl w:val="0"/>
                <w:numId w:val="45"/>
              </w:numPr>
              <w:autoSpaceDE w:val="0"/>
              <w:autoSpaceDN w:val="0"/>
              <w:adjustRightInd w:val="0"/>
              <w:rPr>
                <w:rFonts w:cs="TimesNewRomanPSMT"/>
                <w:color w:val="1F4E79" w:themeColor="accent1" w:themeShade="80"/>
                <w:szCs w:val="24"/>
                <w:lang w:val="ro-RO"/>
              </w:rPr>
            </w:pPr>
            <w:r w:rsidRPr="00421BB7">
              <w:rPr>
                <w:rFonts w:cs="TimesNewRomanPSMT"/>
                <w:color w:val="1F4E79" w:themeColor="accent1" w:themeShade="80"/>
                <w:szCs w:val="24"/>
                <w:lang w:val="ro-RO"/>
              </w:rPr>
              <w:t>Studenți netradiționali</w:t>
            </w:r>
          </w:p>
          <w:p w14:paraId="022F474A" w14:textId="25E582B0" w:rsidR="00421BB7" w:rsidRPr="00C32C34" w:rsidRDefault="00421BB7" w:rsidP="00F3374A">
            <w:pPr>
              <w:numPr>
                <w:ilvl w:val="0"/>
                <w:numId w:val="45"/>
              </w:numPr>
              <w:autoSpaceDE w:val="0"/>
              <w:autoSpaceDN w:val="0"/>
              <w:adjustRightInd w:val="0"/>
              <w:rPr>
                <w:rFonts w:cs="TimesNewRomanPSMT"/>
                <w:color w:val="1F4E79" w:themeColor="accent1" w:themeShade="80"/>
                <w:szCs w:val="24"/>
                <w:lang w:val="ro-RO"/>
              </w:rPr>
            </w:pPr>
            <w:r>
              <w:rPr>
                <w:rFonts w:cs="TimesNewRomanPSMT"/>
                <w:color w:val="1F4E79" w:themeColor="accent1" w:themeShade="80"/>
                <w:szCs w:val="24"/>
                <w:lang w:val="ro-RO"/>
              </w:rPr>
              <w:t>Studenţi cu cerinţe educaţionale speciale</w:t>
            </w:r>
            <w:r>
              <w:rPr>
                <w:noProof/>
              </w:rPr>
              <mc:AlternateContent>
                <mc:Choice Requires="wps">
                  <w:drawing>
                    <wp:anchor distT="45720" distB="45720" distL="114300" distR="114300" simplePos="0" relativeHeight="251667456" behindDoc="0" locked="0" layoutInCell="1" allowOverlap="1" wp14:anchorId="3FE6D073" wp14:editId="14D79AC1">
                      <wp:simplePos x="0" y="0"/>
                      <wp:positionH relativeFrom="column">
                        <wp:posOffset>-65405</wp:posOffset>
                      </wp:positionH>
                      <wp:positionV relativeFrom="paragraph">
                        <wp:posOffset>232410</wp:posOffset>
                      </wp:positionV>
                      <wp:extent cx="4947285" cy="320675"/>
                      <wp:effectExtent l="0" t="0" r="5715" b="31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7285" cy="320675"/>
                              </a:xfrm>
                              <a:prstGeom prst="rect">
                                <a:avLst/>
                              </a:prstGeom>
                              <a:solidFill>
                                <a:schemeClr val="accent4">
                                  <a:lumMod val="60000"/>
                                  <a:lumOff val="40000"/>
                                </a:schemeClr>
                              </a:solidFill>
                              <a:ln w="9525">
                                <a:noFill/>
                                <a:miter lim="800000"/>
                                <a:headEnd/>
                                <a:tailEnd/>
                              </a:ln>
                            </wps:spPr>
                            <wps:txbx>
                              <w:txbxContent>
                                <w:p w14:paraId="67CA8C29" w14:textId="2A8F197D" w:rsidR="00421BB7" w:rsidRPr="00D66A5F" w:rsidRDefault="00421BB7" w:rsidP="00435F5B">
                                  <w:pPr>
                                    <w:pStyle w:val="Textcomentariu"/>
                                    <w:spacing w:before="40" w:after="40"/>
                                    <w:jc w:val="center"/>
                                    <w:rPr>
                                      <w:b/>
                                      <w:i/>
                                      <w:sz w:val="22"/>
                                      <w:szCs w:val="22"/>
                                      <w:lang w:val="ro-RO"/>
                                    </w:rPr>
                                  </w:pPr>
                                  <w:r w:rsidRPr="00D66A5F">
                                    <w:rPr>
                                      <w:b/>
                                      <w:i/>
                                      <w:sz w:val="22"/>
                                      <w:szCs w:val="22"/>
                                      <w:lang w:val="ro-RO"/>
                                    </w:rPr>
                                    <w:t xml:space="preserve">Ținta POCU pentru anul 2023: </w:t>
                                  </w:r>
                                  <w:r>
                                    <w:rPr>
                                      <w:b/>
                                      <w:i/>
                                      <w:sz w:val="22"/>
                                      <w:szCs w:val="22"/>
                                      <w:lang w:val="ro-RO"/>
                                    </w:rPr>
                                    <w:t>5.884 studenţi/cursanţi</w:t>
                                  </w:r>
                                </w:p>
                                <w:p w14:paraId="606FEEAA" w14:textId="77777777" w:rsidR="00421BB7" w:rsidRPr="00D66A5F" w:rsidRDefault="00421BB7" w:rsidP="00435F5B">
                                  <w:pPr>
                                    <w:spacing w:before="120" w:after="12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E6D073" id="_x0000_s1029" type="#_x0000_t202" style="position:absolute;left:0;text-align:left;margin-left:-5.15pt;margin-top:18.3pt;width:389.55pt;height:25.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" fillcolor="#ffd966 [1943]" stroked="f">
                      <v:textbox>
                        <w:txbxContent>
                          <w:p w14:paraId="67CA8C29" w14:textId="2A8F197D" w:rsidR="00421BB7" w:rsidRPr="00D66A5F" w:rsidRDefault="00421BB7" w:rsidP="00435F5B">
                            <w:pPr>
                              <w:pStyle w:val="Textcomentariu"/>
                              <w:spacing w:before="40" w:after="40"/>
                              <w:jc w:val="center"/>
                              <w:rPr>
                                <w:b/>
                                <w:i/>
                                <w:sz w:val="22"/>
                                <w:szCs w:val="22"/>
                                <w:lang w:val="ro-RO"/>
                              </w:rPr>
                            </w:pPr>
                            <w:r w:rsidRPr="00D66A5F">
                              <w:rPr>
                                <w:b/>
                                <w:i/>
                                <w:sz w:val="22"/>
                                <w:szCs w:val="22"/>
                                <w:lang w:val="ro-RO"/>
                              </w:rPr>
                              <w:t xml:space="preserve">Ținta POCU pentru anul 2023: </w:t>
                            </w:r>
                            <w:r>
                              <w:rPr>
                                <w:b/>
                                <w:i/>
                                <w:sz w:val="22"/>
                                <w:szCs w:val="22"/>
                                <w:lang w:val="ro-RO"/>
                              </w:rPr>
                              <w:t>5.884 studenţi/cursanţi</w:t>
                            </w:r>
                          </w:p>
                          <w:p w14:paraId="606FEEAA" w14:textId="77777777" w:rsidR="00421BB7" w:rsidRPr="00D66A5F" w:rsidRDefault="00421BB7" w:rsidP="00435F5B">
                            <w:pPr>
                              <w:spacing w:before="120" w:after="120"/>
                            </w:pPr>
                          </w:p>
                        </w:txbxContent>
                      </v:textbox>
                      <w10:wrap type="square"/>
                    </v:shape>
                  </w:pict>
                </mc:Fallback>
              </mc:AlternateContent>
            </w:r>
          </w:p>
        </w:tc>
        <w:tc>
          <w:tcPr>
            <w:tcW w:w="749" w:type="pct"/>
          </w:tcPr>
          <w:p w14:paraId="6ACE95F5" w14:textId="5C9FA95E" w:rsidR="00421BB7" w:rsidRPr="00421BB7" w:rsidRDefault="00421BB7" w:rsidP="00F3374A">
            <w:pPr>
              <w:rPr>
                <w:rFonts w:eastAsia="Calibri" w:cs="Times New Roman"/>
                <w:color w:val="1F4E79" w:themeColor="accent1" w:themeShade="80"/>
                <w:szCs w:val="24"/>
                <w:lang w:val="ro-RO"/>
              </w:rPr>
            </w:pPr>
            <w:r>
              <w:rPr>
                <w:rFonts w:eastAsia="Calibri" w:cs="Times New Roman"/>
                <w:color w:val="1F4E79" w:themeColor="accent1" w:themeShade="80"/>
                <w:szCs w:val="24"/>
                <w:lang w:val="ro-RO"/>
              </w:rPr>
              <w:t>Cel puțin 35</w:t>
            </w:r>
            <w:r w:rsidRPr="00421BB7">
              <w:rPr>
                <w:rFonts w:eastAsia="Calibri" w:cs="Times New Roman"/>
                <w:color w:val="1F4E79" w:themeColor="accent1" w:themeShade="80"/>
                <w:szCs w:val="24"/>
                <w:lang w:val="ro-RO"/>
              </w:rPr>
              <w:t>% dintre persoanele cuantificate la indicatorul 4S129</w:t>
            </w:r>
          </w:p>
        </w:tc>
      </w:tr>
      <w:tr w:rsidR="00421BB7" w:rsidRPr="00F3712D" w14:paraId="50D6B13D" w14:textId="77777777" w:rsidTr="009666D1">
        <w:tc>
          <w:tcPr>
            <w:tcW w:w="512" w:type="pct"/>
          </w:tcPr>
          <w:p w14:paraId="0FD660E2" w14:textId="7834100E" w:rsidR="00421BB7" w:rsidRDefault="00421BB7" w:rsidP="00F3374A">
            <w:pPr>
              <w:rPr>
                <w:rFonts w:eastAsia="Calibri" w:cs="Times New Roman"/>
                <w:color w:val="1F4E79" w:themeColor="accent1" w:themeShade="80"/>
                <w:szCs w:val="24"/>
                <w:lang w:val="ro-RO"/>
              </w:rPr>
            </w:pPr>
            <w:r>
              <w:rPr>
                <w:rFonts w:eastAsia="Calibri" w:cs="Times New Roman"/>
                <w:color w:val="1F4E79" w:themeColor="accent1" w:themeShade="80"/>
                <w:szCs w:val="24"/>
                <w:lang w:val="ro-RO"/>
              </w:rPr>
              <w:t>4.S.117</w:t>
            </w:r>
          </w:p>
        </w:tc>
        <w:tc>
          <w:tcPr>
            <w:tcW w:w="3739" w:type="pct"/>
          </w:tcPr>
          <w:p w14:paraId="53D75425" w14:textId="77777777" w:rsidR="00421BB7" w:rsidRPr="00421BB7" w:rsidRDefault="00421BB7" w:rsidP="00F3374A">
            <w:pPr>
              <w:autoSpaceDE w:val="0"/>
              <w:autoSpaceDN w:val="0"/>
              <w:adjustRightInd w:val="0"/>
              <w:rPr>
                <w:rFonts w:cs="TimesNewRomanPSMT"/>
                <w:color w:val="1F4E79" w:themeColor="accent1" w:themeShade="80"/>
                <w:szCs w:val="24"/>
                <w:lang w:val="ro-RO"/>
              </w:rPr>
            </w:pPr>
            <w:r w:rsidRPr="00421BB7">
              <w:rPr>
                <w:rFonts w:cs="TimesNewRomanPSMT"/>
                <w:color w:val="1F4E79" w:themeColor="accent1" w:themeShade="80"/>
                <w:szCs w:val="24"/>
                <w:lang w:val="ro-RO"/>
              </w:rPr>
              <w:t>Cursanți/ studenți care urmează studii/cursuri de formare la încetarea calității de participant, din care:</w:t>
            </w:r>
          </w:p>
          <w:p w14:paraId="06C3E1DE" w14:textId="77777777" w:rsidR="00421BB7" w:rsidRPr="00421BB7" w:rsidRDefault="00421BB7" w:rsidP="00F3374A">
            <w:pPr>
              <w:numPr>
                <w:ilvl w:val="0"/>
                <w:numId w:val="45"/>
              </w:numPr>
              <w:autoSpaceDE w:val="0"/>
              <w:autoSpaceDN w:val="0"/>
              <w:adjustRightInd w:val="0"/>
              <w:rPr>
                <w:rFonts w:cs="TimesNewRomanPSMT"/>
                <w:color w:val="1F4E79" w:themeColor="accent1" w:themeShade="80"/>
                <w:szCs w:val="24"/>
                <w:lang w:val="ro-RO"/>
              </w:rPr>
            </w:pPr>
            <w:r w:rsidRPr="00421BB7">
              <w:rPr>
                <w:rFonts w:cs="TimesNewRomanPSMT"/>
                <w:color w:val="1F4E79" w:themeColor="accent1" w:themeShade="80"/>
                <w:szCs w:val="24"/>
                <w:lang w:val="ro-RO"/>
              </w:rPr>
              <w:t>Studenți aparținând minorității roma</w:t>
            </w:r>
          </w:p>
          <w:p w14:paraId="23BCADA2" w14:textId="77777777" w:rsidR="00421BB7" w:rsidRPr="00421BB7" w:rsidRDefault="00421BB7" w:rsidP="00F3374A">
            <w:pPr>
              <w:numPr>
                <w:ilvl w:val="0"/>
                <w:numId w:val="45"/>
              </w:numPr>
              <w:autoSpaceDE w:val="0"/>
              <w:autoSpaceDN w:val="0"/>
              <w:adjustRightInd w:val="0"/>
              <w:rPr>
                <w:rFonts w:cs="TimesNewRomanPSMT"/>
                <w:color w:val="1F4E79" w:themeColor="accent1" w:themeShade="80"/>
                <w:szCs w:val="24"/>
                <w:lang w:val="ro-RO"/>
              </w:rPr>
            </w:pPr>
            <w:r w:rsidRPr="00421BB7">
              <w:rPr>
                <w:rFonts w:cs="TimesNewRomanPSMT"/>
                <w:color w:val="1F4E79" w:themeColor="accent1" w:themeShade="80"/>
                <w:szCs w:val="24"/>
                <w:lang w:val="ro-RO"/>
              </w:rPr>
              <w:t>Studenți din mediul rural</w:t>
            </w:r>
          </w:p>
          <w:p w14:paraId="185DEB3B" w14:textId="77777777" w:rsidR="00421BB7" w:rsidRDefault="00421BB7" w:rsidP="00F3374A">
            <w:pPr>
              <w:numPr>
                <w:ilvl w:val="0"/>
                <w:numId w:val="45"/>
              </w:numPr>
              <w:autoSpaceDE w:val="0"/>
              <w:autoSpaceDN w:val="0"/>
              <w:adjustRightInd w:val="0"/>
              <w:rPr>
                <w:rFonts w:cs="TimesNewRomanPSMT"/>
                <w:color w:val="1F4E79" w:themeColor="accent1" w:themeShade="80"/>
                <w:szCs w:val="24"/>
                <w:lang w:val="ro-RO"/>
              </w:rPr>
            </w:pPr>
            <w:r w:rsidRPr="00421BB7">
              <w:rPr>
                <w:rFonts w:cs="TimesNewRomanPSMT"/>
                <w:color w:val="1F4E79" w:themeColor="accent1" w:themeShade="80"/>
                <w:szCs w:val="24"/>
                <w:lang w:val="ro-RO"/>
              </w:rPr>
              <w:t>Studenți netradiționali</w:t>
            </w:r>
          </w:p>
          <w:p w14:paraId="2E4F7D1E" w14:textId="6170AB18" w:rsidR="00821584" w:rsidRPr="00C32C34" w:rsidRDefault="00421BB7" w:rsidP="00F3374A">
            <w:pPr>
              <w:numPr>
                <w:ilvl w:val="0"/>
                <w:numId w:val="45"/>
              </w:numPr>
              <w:autoSpaceDE w:val="0"/>
              <w:autoSpaceDN w:val="0"/>
              <w:adjustRightInd w:val="0"/>
              <w:rPr>
                <w:rFonts w:cs="TimesNewRomanPSMT"/>
                <w:color w:val="1F4E79" w:themeColor="accent1" w:themeShade="80"/>
                <w:szCs w:val="24"/>
                <w:lang w:val="ro-RO"/>
              </w:rPr>
            </w:pPr>
            <w:r>
              <w:rPr>
                <w:rFonts w:cs="TimesNewRomanPSMT"/>
                <w:color w:val="1F4E79" w:themeColor="accent1" w:themeShade="80"/>
                <w:szCs w:val="24"/>
                <w:lang w:val="ro-RO"/>
              </w:rPr>
              <w:t>Studenţi cu cerinţe educaţionale speciale</w:t>
            </w:r>
            <w:r w:rsidR="00821584">
              <w:rPr>
                <w:noProof/>
              </w:rPr>
              <mc:AlternateContent>
                <mc:Choice Requires="wps">
                  <w:drawing>
                    <wp:anchor distT="45720" distB="45720" distL="114300" distR="114300" simplePos="0" relativeHeight="251669504" behindDoc="0" locked="0" layoutInCell="1" allowOverlap="1" wp14:anchorId="78764085" wp14:editId="6B9622C1">
                      <wp:simplePos x="0" y="0"/>
                      <wp:positionH relativeFrom="column">
                        <wp:posOffset>-65405</wp:posOffset>
                      </wp:positionH>
                      <wp:positionV relativeFrom="paragraph">
                        <wp:posOffset>245745</wp:posOffset>
                      </wp:positionV>
                      <wp:extent cx="4686300" cy="282575"/>
                      <wp:effectExtent l="0" t="0" r="0" b="3175"/>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282575"/>
                              </a:xfrm>
                              <a:prstGeom prst="rect">
                                <a:avLst/>
                              </a:prstGeom>
                              <a:solidFill>
                                <a:schemeClr val="accent4">
                                  <a:lumMod val="60000"/>
                                  <a:lumOff val="40000"/>
                                </a:schemeClr>
                              </a:solidFill>
                              <a:ln w="9525">
                                <a:noFill/>
                                <a:miter lim="800000"/>
                                <a:headEnd/>
                                <a:tailEnd/>
                              </a:ln>
                            </wps:spPr>
                            <wps:txbx>
                              <w:txbxContent>
                                <w:p w14:paraId="2BFF9C67" w14:textId="6526D18B" w:rsidR="00821584" w:rsidRPr="00D66A5F" w:rsidRDefault="00821584" w:rsidP="00F3374A">
                                  <w:pPr>
                                    <w:pStyle w:val="Textcomentariu"/>
                                    <w:spacing w:before="40" w:after="40"/>
                                    <w:jc w:val="center"/>
                                  </w:pPr>
                                  <w:r w:rsidRPr="00D66A5F">
                                    <w:rPr>
                                      <w:b/>
                                      <w:i/>
                                      <w:sz w:val="22"/>
                                      <w:szCs w:val="22"/>
                                      <w:lang w:val="ro-RO"/>
                                    </w:rPr>
                                    <w:t xml:space="preserve">Ținta POCU pentru anul 2023: </w:t>
                                  </w:r>
                                  <w:r>
                                    <w:rPr>
                                      <w:b/>
                                      <w:i/>
                                      <w:sz w:val="22"/>
                                      <w:szCs w:val="22"/>
                                      <w:lang w:val="ro-RO"/>
                                    </w:rPr>
                                    <w:t>1.309 studenți/cursanți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764085" id="Text Box 8" o:spid="_x0000_s1030" type="#_x0000_t202" style="position:absolute;left:0;text-align:left;margin-left:-5.15pt;margin-top:19.35pt;width:369pt;height:22.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" fillcolor="#ffd966 [1943]" stroked="f">
                      <v:textbox>
                        <w:txbxContent>
                          <w:p w14:paraId="2BFF9C67" w14:textId="6526D18B" w:rsidR="00821584" w:rsidRPr="00D66A5F" w:rsidRDefault="00821584" w:rsidP="00F3374A">
                            <w:pPr>
                              <w:pStyle w:val="Textcomentariu"/>
                              <w:spacing w:before="40" w:after="40"/>
                              <w:jc w:val="center"/>
                            </w:pPr>
                            <w:r w:rsidRPr="00D66A5F">
                              <w:rPr>
                                <w:b/>
                                <w:i/>
                                <w:sz w:val="22"/>
                                <w:szCs w:val="22"/>
                                <w:lang w:val="ro-RO"/>
                              </w:rPr>
                              <w:t xml:space="preserve">Ținta POCU pentru anul 2023: </w:t>
                            </w:r>
                            <w:r>
                              <w:rPr>
                                <w:b/>
                                <w:i/>
                                <w:sz w:val="22"/>
                                <w:szCs w:val="22"/>
                                <w:lang w:val="ro-RO"/>
                              </w:rPr>
                              <w:t>1.309 studenți/cursanți</w:t>
                            </w:r>
                          </w:p>
                        </w:txbxContent>
                      </v:textbox>
                      <w10:wrap type="square"/>
                    </v:shape>
                  </w:pict>
                </mc:Fallback>
              </mc:AlternateContent>
            </w:r>
          </w:p>
        </w:tc>
        <w:tc>
          <w:tcPr>
            <w:tcW w:w="749" w:type="pct"/>
          </w:tcPr>
          <w:p w14:paraId="3A7FB886" w14:textId="3D1212A7" w:rsidR="00421BB7" w:rsidRPr="00421BB7" w:rsidRDefault="00821584" w:rsidP="00F3374A">
            <w:pPr>
              <w:rPr>
                <w:rFonts w:eastAsia="Calibri" w:cs="Times New Roman"/>
                <w:color w:val="1F4E79" w:themeColor="accent1" w:themeShade="80"/>
                <w:szCs w:val="24"/>
                <w:lang w:val="ro-RO"/>
              </w:rPr>
            </w:pPr>
            <w:r>
              <w:rPr>
                <w:rFonts w:eastAsia="Calibri" w:cs="Times New Roman"/>
                <w:color w:val="1F4E79" w:themeColor="accent1" w:themeShade="80"/>
                <w:szCs w:val="24"/>
                <w:lang w:val="ro-RO"/>
              </w:rPr>
              <w:t>Cel puțin 10</w:t>
            </w:r>
            <w:r w:rsidRPr="00421BB7">
              <w:rPr>
                <w:rFonts w:eastAsia="Calibri" w:cs="Times New Roman"/>
                <w:color w:val="1F4E79" w:themeColor="accent1" w:themeShade="80"/>
                <w:szCs w:val="24"/>
                <w:lang w:val="ro-RO"/>
              </w:rPr>
              <w:t>% dintre persoanele cuantificate la indicatorul 4S129</w:t>
            </w:r>
          </w:p>
        </w:tc>
      </w:tr>
      <w:tr w:rsidR="00421BB7" w:rsidRPr="00F3712D" w14:paraId="0CEDAB28" w14:textId="77777777" w:rsidTr="009666D1">
        <w:tc>
          <w:tcPr>
            <w:tcW w:w="512" w:type="pct"/>
          </w:tcPr>
          <w:p w14:paraId="3A3CF77C" w14:textId="7F6CFE23" w:rsidR="00421BB7" w:rsidRDefault="00592B2B" w:rsidP="00F3374A">
            <w:pPr>
              <w:rPr>
                <w:rFonts w:eastAsia="Calibri" w:cs="Times New Roman"/>
                <w:color w:val="1F4E79" w:themeColor="accent1" w:themeShade="80"/>
                <w:szCs w:val="24"/>
                <w:lang w:val="ro-RO"/>
              </w:rPr>
            </w:pPr>
            <w:r>
              <w:rPr>
                <w:rFonts w:eastAsia="Calibri" w:cs="Times New Roman"/>
                <w:color w:val="1F4E79" w:themeColor="accent1" w:themeShade="80"/>
                <w:szCs w:val="24"/>
                <w:lang w:val="ro-RO"/>
              </w:rPr>
              <w:t>4.S.120</w:t>
            </w:r>
          </w:p>
        </w:tc>
        <w:tc>
          <w:tcPr>
            <w:tcW w:w="3739" w:type="pct"/>
          </w:tcPr>
          <w:p w14:paraId="129946A0" w14:textId="77777777" w:rsidR="00C32D07" w:rsidRPr="00C32D07" w:rsidRDefault="00C32D07" w:rsidP="00C32D07">
            <w:pPr>
              <w:autoSpaceDE w:val="0"/>
              <w:autoSpaceDN w:val="0"/>
              <w:adjustRightInd w:val="0"/>
              <w:rPr>
                <w:rFonts w:cs="TimesNewRomanPSMT"/>
                <w:color w:val="1F4E79" w:themeColor="accent1" w:themeShade="80"/>
                <w:szCs w:val="24"/>
                <w:lang w:val="ro-RO"/>
              </w:rPr>
            </w:pPr>
            <w:r w:rsidRPr="00C32D07">
              <w:rPr>
                <w:rFonts w:cs="TimesNewRomanPSMT"/>
                <w:color w:val="1F4E79" w:themeColor="accent1" w:themeShade="80"/>
                <w:szCs w:val="24"/>
                <w:lang w:val="ro-RO"/>
              </w:rPr>
              <w:t>Persoane certificate la încetarea calității de participant, din care:</w:t>
            </w:r>
          </w:p>
          <w:p w14:paraId="1D371635" w14:textId="77777777" w:rsidR="00C32D07" w:rsidRPr="00C32D07" w:rsidRDefault="00C32D07" w:rsidP="00C32D07">
            <w:pPr>
              <w:numPr>
                <w:ilvl w:val="0"/>
                <w:numId w:val="45"/>
              </w:numPr>
              <w:autoSpaceDE w:val="0"/>
              <w:autoSpaceDN w:val="0"/>
              <w:adjustRightInd w:val="0"/>
              <w:rPr>
                <w:rFonts w:cs="TimesNewRomanPSMT"/>
                <w:color w:val="1F4E79" w:themeColor="accent1" w:themeShade="80"/>
                <w:szCs w:val="24"/>
                <w:lang w:val="ro-RO"/>
              </w:rPr>
            </w:pPr>
            <w:r w:rsidRPr="00C32D07">
              <w:rPr>
                <w:rFonts w:cs="TimesNewRomanPSMT"/>
                <w:color w:val="1F4E79" w:themeColor="accent1" w:themeShade="80"/>
                <w:szCs w:val="24"/>
                <w:lang w:val="ro-RO"/>
              </w:rPr>
              <w:t>Elevi</w:t>
            </w:r>
          </w:p>
          <w:p w14:paraId="655BBDED" w14:textId="77777777" w:rsidR="00C32D07" w:rsidRPr="00C32D07" w:rsidRDefault="00C32D07" w:rsidP="00C32D07">
            <w:pPr>
              <w:autoSpaceDE w:val="0"/>
              <w:autoSpaceDN w:val="0"/>
              <w:adjustRightInd w:val="0"/>
              <w:rPr>
                <w:rFonts w:cs="TimesNewRomanPSMT"/>
                <w:color w:val="1F4E79" w:themeColor="accent1" w:themeShade="80"/>
                <w:szCs w:val="24"/>
                <w:lang w:val="ro-RO"/>
              </w:rPr>
            </w:pPr>
            <w:r w:rsidRPr="00C32D07">
              <w:rPr>
                <w:rFonts w:cs="TimesNewRomanPSMT"/>
                <w:color w:val="1F4E79" w:themeColor="accent1" w:themeShade="80"/>
                <w:szCs w:val="24"/>
                <w:lang w:val="ro-RO"/>
              </w:rPr>
              <w:t>Din care: - elevi aparținând minorității roma</w:t>
            </w:r>
          </w:p>
          <w:p w14:paraId="4FEF30B4" w14:textId="342EA89B" w:rsidR="00593BAA" w:rsidRPr="00064748" w:rsidRDefault="00C32D07" w:rsidP="00593BAA">
            <w:pPr>
              <w:autoSpaceDE w:val="0"/>
              <w:autoSpaceDN w:val="0"/>
              <w:adjustRightInd w:val="0"/>
              <w:rPr>
                <w:rFonts w:cs="TimesNewRomanPSMT"/>
                <w:color w:val="1F4E79" w:themeColor="accent1" w:themeShade="80"/>
                <w:szCs w:val="24"/>
                <w:lang w:val="ro-RO"/>
              </w:rPr>
            </w:pPr>
            <w:r w:rsidRPr="00C32D07">
              <w:rPr>
                <w:rFonts w:cs="TimesNewRomanPSMT"/>
                <w:color w:val="1F4E79" w:themeColor="accent1" w:themeShade="80"/>
                <w:szCs w:val="24"/>
                <w:lang w:val="ro-RO"/>
              </w:rPr>
              <w:t>- elevi din mediul rural</w:t>
            </w:r>
            <w:r w:rsidR="00593BAA">
              <w:rPr>
                <w:noProof/>
              </w:rPr>
              <mc:AlternateContent>
                <mc:Choice Requires="wps">
                  <w:drawing>
                    <wp:anchor distT="45720" distB="45720" distL="114300" distR="114300" simplePos="0" relativeHeight="251671552" behindDoc="0" locked="0" layoutInCell="1" allowOverlap="1" wp14:anchorId="16148A3C" wp14:editId="2D07E1A9">
                      <wp:simplePos x="0" y="0"/>
                      <wp:positionH relativeFrom="column">
                        <wp:posOffset>-65405</wp:posOffset>
                      </wp:positionH>
                      <wp:positionV relativeFrom="paragraph">
                        <wp:posOffset>243840</wp:posOffset>
                      </wp:positionV>
                      <wp:extent cx="4629150" cy="327025"/>
                      <wp:effectExtent l="0" t="0" r="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327025"/>
                              </a:xfrm>
                              <a:prstGeom prst="rect">
                                <a:avLst/>
                              </a:prstGeom>
                              <a:solidFill>
                                <a:schemeClr val="accent4">
                                  <a:lumMod val="60000"/>
                                  <a:lumOff val="40000"/>
                                </a:schemeClr>
                              </a:solidFill>
                              <a:ln w="9525">
                                <a:noFill/>
                                <a:miter lim="800000"/>
                                <a:headEnd/>
                                <a:tailEnd/>
                              </a:ln>
                            </wps:spPr>
                            <wps:txbx>
                              <w:txbxContent>
                                <w:p w14:paraId="60785E50" w14:textId="2CA65DA2" w:rsidR="00593BAA" w:rsidRPr="00D66A5F" w:rsidRDefault="00593BAA" w:rsidP="00593BAA">
                                  <w:pPr>
                                    <w:pStyle w:val="Textcomentariu"/>
                                    <w:spacing w:before="40" w:after="40"/>
                                    <w:jc w:val="center"/>
                                    <w:rPr>
                                      <w:b/>
                                      <w:i/>
                                      <w:sz w:val="22"/>
                                      <w:szCs w:val="22"/>
                                      <w:lang w:val="ro-RO"/>
                                    </w:rPr>
                                  </w:pPr>
                                  <w:r w:rsidRPr="00D66A5F">
                                    <w:rPr>
                                      <w:b/>
                                      <w:i/>
                                      <w:sz w:val="22"/>
                                      <w:szCs w:val="22"/>
                                      <w:lang w:val="ro-RO"/>
                                    </w:rPr>
                                    <w:t xml:space="preserve">Ținta POCU pentru anul 2023: </w:t>
                                  </w:r>
                                  <w:r w:rsidR="008729EB">
                                    <w:rPr>
                                      <w:b/>
                                      <w:i/>
                                      <w:sz w:val="22"/>
                                      <w:szCs w:val="22"/>
                                      <w:lang w:val="ro-RO"/>
                                    </w:rPr>
                                    <w:t>16.227 elevi</w:t>
                                  </w:r>
                                </w:p>
                                <w:p w14:paraId="04C70AFE" w14:textId="77777777" w:rsidR="00593BAA" w:rsidRPr="00D66A5F" w:rsidRDefault="00593BAA" w:rsidP="00593BAA">
                                  <w:pPr>
                                    <w:spacing w:before="120" w:after="120"/>
                                    <w:rPr>
                                      <w:lang w:val="fr-F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148A3C" id="_x0000_s1031" type="#_x0000_t202" style="position:absolute;left:0;text-align:left;margin-left:-5.15pt;margin-top:19.2pt;width:364.5pt;height:25.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" fillcolor="#ffd966 [1943]" stroked="f">
                      <v:textbox>
                        <w:txbxContent>
                          <w:p w14:paraId="60785E50" w14:textId="2CA65DA2" w:rsidR="00593BAA" w:rsidRPr="00D66A5F" w:rsidRDefault="00593BAA" w:rsidP="00593BAA">
                            <w:pPr>
                              <w:pStyle w:val="Textcomentariu"/>
                              <w:spacing w:before="40" w:after="40"/>
                              <w:jc w:val="center"/>
                              <w:rPr>
                                <w:b/>
                                <w:i/>
                                <w:sz w:val="22"/>
                                <w:szCs w:val="22"/>
                                <w:lang w:val="ro-RO"/>
                              </w:rPr>
                            </w:pPr>
                            <w:r w:rsidRPr="00D66A5F">
                              <w:rPr>
                                <w:b/>
                                <w:i/>
                                <w:sz w:val="22"/>
                                <w:szCs w:val="22"/>
                                <w:lang w:val="ro-RO"/>
                              </w:rPr>
                              <w:t xml:space="preserve">Ținta POCU pentru anul 2023: </w:t>
                            </w:r>
                            <w:r w:rsidR="008729EB">
                              <w:rPr>
                                <w:b/>
                                <w:i/>
                                <w:sz w:val="22"/>
                                <w:szCs w:val="22"/>
                                <w:lang w:val="ro-RO"/>
                              </w:rPr>
                              <w:t>16.227 elevi</w:t>
                            </w:r>
                          </w:p>
                          <w:p w14:paraId="04C70AFE" w14:textId="77777777" w:rsidR="00593BAA" w:rsidRPr="00D66A5F" w:rsidRDefault="00593BAA" w:rsidP="00593BAA">
                            <w:pPr>
                              <w:spacing w:before="120" w:after="120"/>
                              <w:rPr>
                                <w:lang w:val="fr-FR"/>
                              </w:rPr>
                            </w:pPr>
                          </w:p>
                        </w:txbxContent>
                      </v:textbox>
                      <w10:wrap type="square"/>
                    </v:shape>
                  </w:pict>
                </mc:Fallback>
              </mc:AlternateContent>
            </w:r>
          </w:p>
        </w:tc>
        <w:tc>
          <w:tcPr>
            <w:tcW w:w="749" w:type="pct"/>
          </w:tcPr>
          <w:p w14:paraId="262C4F5F" w14:textId="76B5481B" w:rsidR="00421BB7" w:rsidRPr="00421BB7" w:rsidRDefault="00C32D07" w:rsidP="00F3374A">
            <w:pPr>
              <w:rPr>
                <w:rFonts w:eastAsia="Calibri" w:cs="Times New Roman"/>
                <w:color w:val="1F4E79" w:themeColor="accent1" w:themeShade="80"/>
                <w:szCs w:val="24"/>
                <w:lang w:val="ro-RO"/>
              </w:rPr>
            </w:pPr>
            <w:r w:rsidRPr="00C32D07">
              <w:rPr>
                <w:rFonts w:eastAsia="Calibri" w:cs="Times New Roman"/>
                <w:color w:val="1F4E79" w:themeColor="accent1" w:themeShade="80"/>
                <w:szCs w:val="24"/>
                <w:lang w:val="ro-RO"/>
              </w:rPr>
              <w:t>Cel puțin 70% dintre persoanele cuantificate la indicatorul 4S131</w:t>
            </w:r>
          </w:p>
        </w:tc>
      </w:tr>
      <w:tr w:rsidR="00592B2B" w:rsidRPr="00F3712D" w14:paraId="6E76C71D" w14:textId="77777777" w:rsidTr="009666D1">
        <w:trPr>
          <w:trHeight w:val="3278"/>
        </w:trPr>
        <w:tc>
          <w:tcPr>
            <w:tcW w:w="512" w:type="pct"/>
          </w:tcPr>
          <w:p w14:paraId="5ED6B536" w14:textId="790822D8" w:rsidR="00592B2B" w:rsidRDefault="00593BAA" w:rsidP="00F3374A">
            <w:pPr>
              <w:rPr>
                <w:rFonts w:eastAsia="Calibri" w:cs="Times New Roman"/>
                <w:color w:val="1F4E79" w:themeColor="accent1" w:themeShade="80"/>
                <w:szCs w:val="24"/>
                <w:lang w:val="ro-RO"/>
              </w:rPr>
            </w:pPr>
            <w:r>
              <w:rPr>
                <w:rFonts w:eastAsia="Calibri" w:cs="Times New Roman"/>
                <w:color w:val="1F4E79" w:themeColor="accent1" w:themeShade="80"/>
                <w:szCs w:val="24"/>
                <w:lang w:val="ro-RO"/>
              </w:rPr>
              <w:t>4.S.121</w:t>
            </w:r>
          </w:p>
        </w:tc>
        <w:tc>
          <w:tcPr>
            <w:tcW w:w="3739" w:type="pct"/>
          </w:tcPr>
          <w:p w14:paraId="772FDC36" w14:textId="77777777" w:rsidR="00F501E7" w:rsidRPr="00F501E7" w:rsidRDefault="00F501E7" w:rsidP="00F501E7">
            <w:pPr>
              <w:autoSpaceDE w:val="0"/>
              <w:autoSpaceDN w:val="0"/>
              <w:adjustRightInd w:val="0"/>
              <w:rPr>
                <w:rFonts w:cs="TimesNewRomanPSMT"/>
                <w:color w:val="1F4E79" w:themeColor="accent1" w:themeShade="80"/>
                <w:szCs w:val="24"/>
                <w:lang w:val="ro-RO"/>
              </w:rPr>
            </w:pPr>
            <w:r w:rsidRPr="00F501E7">
              <w:rPr>
                <w:rFonts w:cs="TimesNewRomanPSMT"/>
                <w:color w:val="1F4E79" w:themeColor="accent1" w:themeShade="80"/>
                <w:szCs w:val="24"/>
                <w:lang w:val="ro-RO"/>
              </w:rPr>
              <w:t>Persoane care își găsesc un loc de muncă la încetarea calității de participant, din care:</w:t>
            </w:r>
          </w:p>
          <w:p w14:paraId="021FFA4F" w14:textId="77777777" w:rsidR="00F501E7" w:rsidRPr="00F501E7" w:rsidRDefault="00F501E7" w:rsidP="00F501E7">
            <w:pPr>
              <w:numPr>
                <w:ilvl w:val="0"/>
                <w:numId w:val="45"/>
              </w:numPr>
              <w:autoSpaceDE w:val="0"/>
              <w:autoSpaceDN w:val="0"/>
              <w:adjustRightInd w:val="0"/>
              <w:rPr>
                <w:rFonts w:cs="TimesNewRomanPSMT"/>
                <w:color w:val="1F4E79" w:themeColor="accent1" w:themeShade="80"/>
                <w:szCs w:val="24"/>
                <w:lang w:val="ro-RO"/>
              </w:rPr>
            </w:pPr>
            <w:r w:rsidRPr="00F501E7">
              <w:rPr>
                <w:rFonts w:cs="TimesNewRomanPSMT"/>
                <w:color w:val="1F4E79" w:themeColor="accent1" w:themeShade="80"/>
                <w:szCs w:val="24"/>
                <w:lang w:val="ro-RO"/>
              </w:rPr>
              <w:t>Elevi</w:t>
            </w:r>
          </w:p>
          <w:p w14:paraId="1FD25163" w14:textId="77777777" w:rsidR="00F501E7" w:rsidRPr="00F501E7" w:rsidRDefault="00F501E7" w:rsidP="00F501E7">
            <w:pPr>
              <w:autoSpaceDE w:val="0"/>
              <w:autoSpaceDN w:val="0"/>
              <w:adjustRightInd w:val="0"/>
              <w:rPr>
                <w:rFonts w:cs="TimesNewRomanPSMT"/>
                <w:color w:val="1F4E79" w:themeColor="accent1" w:themeShade="80"/>
                <w:szCs w:val="24"/>
                <w:lang w:val="ro-RO"/>
              </w:rPr>
            </w:pPr>
            <w:r w:rsidRPr="00F501E7">
              <w:rPr>
                <w:rFonts w:cs="TimesNewRomanPSMT"/>
                <w:color w:val="1F4E79" w:themeColor="accent1" w:themeShade="80"/>
                <w:szCs w:val="24"/>
                <w:lang w:val="ro-RO"/>
              </w:rPr>
              <w:t>Din care: - elevi aparținând minorității roma</w:t>
            </w:r>
          </w:p>
          <w:p w14:paraId="62890EA5" w14:textId="5362E141" w:rsidR="00F501E7" w:rsidRPr="00F501E7" w:rsidRDefault="00F501E7" w:rsidP="00F501E7">
            <w:pPr>
              <w:autoSpaceDE w:val="0"/>
              <w:autoSpaceDN w:val="0"/>
              <w:adjustRightInd w:val="0"/>
              <w:rPr>
                <w:rFonts w:cs="TimesNewRomanPSMT"/>
                <w:color w:val="1F4E79" w:themeColor="accent1" w:themeShade="80"/>
                <w:szCs w:val="24"/>
                <w:lang w:val="ro-RO"/>
              </w:rPr>
            </w:pPr>
            <w:r>
              <w:rPr>
                <w:rFonts w:cs="TimesNewRomanPSMT"/>
                <w:color w:val="1F4E79" w:themeColor="accent1" w:themeShade="80"/>
                <w:szCs w:val="24"/>
                <w:lang w:val="ro-RO"/>
              </w:rPr>
              <w:t xml:space="preserve">                 </w:t>
            </w:r>
            <w:r w:rsidRPr="00F501E7">
              <w:rPr>
                <w:rFonts w:cs="TimesNewRomanPSMT"/>
                <w:color w:val="1F4E79" w:themeColor="accent1" w:themeShade="80"/>
                <w:szCs w:val="24"/>
                <w:lang w:val="ro-RO"/>
              </w:rPr>
              <w:t>- elevi din mediul rural</w:t>
            </w:r>
          </w:p>
          <w:p w14:paraId="3F03ABF4" w14:textId="77777777" w:rsidR="00F501E7" w:rsidRPr="00F501E7" w:rsidRDefault="00F501E7" w:rsidP="00F501E7">
            <w:pPr>
              <w:numPr>
                <w:ilvl w:val="0"/>
                <w:numId w:val="45"/>
              </w:numPr>
              <w:autoSpaceDE w:val="0"/>
              <w:autoSpaceDN w:val="0"/>
              <w:adjustRightInd w:val="0"/>
              <w:rPr>
                <w:rFonts w:cs="TimesNewRomanPSMT"/>
                <w:color w:val="1F4E79" w:themeColor="accent1" w:themeShade="80"/>
                <w:szCs w:val="24"/>
                <w:lang w:val="ro-RO"/>
              </w:rPr>
            </w:pPr>
            <w:r w:rsidRPr="00F501E7">
              <w:rPr>
                <w:rFonts w:cs="TimesNewRomanPSMT"/>
                <w:color w:val="1F4E79" w:themeColor="accent1" w:themeShade="80"/>
                <w:szCs w:val="24"/>
                <w:lang w:val="ro-RO"/>
              </w:rPr>
              <w:t>Ucenici</w:t>
            </w:r>
          </w:p>
          <w:p w14:paraId="13686996" w14:textId="115BAB88" w:rsidR="00592B2B" w:rsidRDefault="00F501E7" w:rsidP="00F3374A">
            <w:pPr>
              <w:autoSpaceDE w:val="0"/>
              <w:autoSpaceDN w:val="0"/>
              <w:adjustRightInd w:val="0"/>
              <w:rPr>
                <w:rFonts w:cs="TimesNewRomanPSMT"/>
                <w:color w:val="1F4E79" w:themeColor="accent1" w:themeShade="80"/>
                <w:szCs w:val="24"/>
                <w:lang w:val="ro-RO"/>
              </w:rPr>
            </w:pPr>
            <w:r>
              <w:rPr>
                <w:rFonts w:cs="TimesNewRomanPSMT"/>
                <w:color w:val="1F4E79" w:themeColor="accent1" w:themeShade="80"/>
                <w:szCs w:val="24"/>
                <w:lang w:val="ro-RO"/>
              </w:rPr>
              <w:t>Din care</w:t>
            </w:r>
            <w:r>
              <w:rPr>
                <w:rFonts w:cs="TimesNewRomanPSMT"/>
                <w:color w:val="1F4E79" w:themeColor="accent1" w:themeShade="80"/>
                <w:szCs w:val="24"/>
              </w:rPr>
              <w:t>: -ucenici apar</w:t>
            </w:r>
            <w:r>
              <w:rPr>
                <w:rFonts w:cs="TimesNewRomanPSMT"/>
                <w:color w:val="1F4E79" w:themeColor="accent1" w:themeShade="80"/>
                <w:szCs w:val="24"/>
                <w:lang w:val="ro-RO"/>
              </w:rPr>
              <w:t>ţinând minorităţii roma</w:t>
            </w:r>
          </w:p>
          <w:p w14:paraId="56A6C0C6" w14:textId="0C479EBB" w:rsidR="00F501E7" w:rsidRPr="00F501E7" w:rsidRDefault="00546315" w:rsidP="00F501E7">
            <w:pPr>
              <w:autoSpaceDE w:val="0"/>
              <w:autoSpaceDN w:val="0"/>
              <w:adjustRightInd w:val="0"/>
              <w:rPr>
                <w:rFonts w:cs="TimesNewRomanPSMT"/>
                <w:color w:val="1F4E79" w:themeColor="accent1" w:themeShade="80"/>
                <w:szCs w:val="24"/>
                <w:lang w:val="ro-RO"/>
              </w:rPr>
            </w:pPr>
            <w:r>
              <w:rPr>
                <w:noProof/>
              </w:rPr>
              <mc:AlternateContent>
                <mc:Choice Requires="wps">
                  <w:drawing>
                    <wp:anchor distT="45720" distB="45720" distL="114300" distR="114300" simplePos="0" relativeHeight="251673600" behindDoc="0" locked="0" layoutInCell="1" allowOverlap="1" wp14:anchorId="25139660" wp14:editId="14DE3A13">
                      <wp:simplePos x="0" y="0"/>
                      <wp:positionH relativeFrom="column">
                        <wp:posOffset>-65405</wp:posOffset>
                      </wp:positionH>
                      <wp:positionV relativeFrom="paragraph">
                        <wp:posOffset>413385</wp:posOffset>
                      </wp:positionV>
                      <wp:extent cx="4724400" cy="428625"/>
                      <wp:effectExtent l="0" t="0" r="0" b="952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4400" cy="428625"/>
                              </a:xfrm>
                              <a:prstGeom prst="rect">
                                <a:avLst/>
                              </a:prstGeom>
                              <a:solidFill>
                                <a:schemeClr val="accent4">
                                  <a:lumMod val="60000"/>
                                  <a:lumOff val="40000"/>
                                </a:schemeClr>
                              </a:solidFill>
                              <a:ln w="9525">
                                <a:noFill/>
                                <a:miter lim="800000"/>
                                <a:headEnd/>
                                <a:tailEnd/>
                              </a:ln>
                            </wps:spPr>
                            <wps:txbx>
                              <w:txbxContent>
                                <w:p w14:paraId="3DD66045" w14:textId="6E0B9083" w:rsidR="00546315" w:rsidRPr="00D66A5F" w:rsidRDefault="00546315" w:rsidP="00546315">
                                  <w:pPr>
                                    <w:pStyle w:val="Textcomentariu"/>
                                    <w:spacing w:before="40" w:after="40"/>
                                    <w:jc w:val="center"/>
                                    <w:rPr>
                                      <w:lang w:val="fr-FR"/>
                                    </w:rPr>
                                  </w:pPr>
                                  <w:r w:rsidRPr="00D66A5F">
                                    <w:rPr>
                                      <w:b/>
                                      <w:i/>
                                      <w:sz w:val="22"/>
                                      <w:szCs w:val="22"/>
                                      <w:lang w:val="ro-RO"/>
                                    </w:rPr>
                                    <w:t>Ținta POCU</w:t>
                                  </w:r>
                                  <w:r w:rsidR="008729EB">
                                    <w:rPr>
                                      <w:b/>
                                      <w:i/>
                                      <w:sz w:val="22"/>
                                      <w:szCs w:val="22"/>
                                      <w:lang w:val="ro-RO"/>
                                    </w:rPr>
                                    <w:t xml:space="preserve"> pentru anul 2023: 13.523 elevi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139660" id="_x0000_s1032" type="#_x0000_t202" style="position:absolute;left:0;text-align:left;margin-left:-5.15pt;margin-top:32.55pt;width:372pt;height:33.7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" fillcolor="#ffd966 [1943]" stroked="f">
                      <v:textbox>
                        <w:txbxContent>
                          <w:p w14:paraId="3DD66045" w14:textId="6E0B9083" w:rsidR="00546315" w:rsidRPr="00D66A5F" w:rsidRDefault="00546315" w:rsidP="00546315">
                            <w:pPr>
                              <w:pStyle w:val="Textcomentariu"/>
                              <w:spacing w:before="40" w:after="40"/>
                              <w:jc w:val="center"/>
                              <w:rPr>
                                <w:lang w:val="fr-FR"/>
                              </w:rPr>
                            </w:pPr>
                            <w:r w:rsidRPr="00D66A5F">
                              <w:rPr>
                                <w:b/>
                                <w:i/>
                                <w:sz w:val="22"/>
                                <w:szCs w:val="22"/>
                                <w:lang w:val="ro-RO"/>
                              </w:rPr>
                              <w:t>Ținta POCU</w:t>
                            </w:r>
                            <w:r w:rsidR="008729EB">
                              <w:rPr>
                                <w:b/>
                                <w:i/>
                                <w:sz w:val="22"/>
                                <w:szCs w:val="22"/>
                                <w:lang w:val="ro-RO"/>
                              </w:rPr>
                              <w:t xml:space="preserve"> pentru anul 2023: 13.523 elevi</w:t>
                            </w:r>
                          </w:p>
                        </w:txbxContent>
                      </v:textbox>
                      <w10:wrap type="square"/>
                    </v:shape>
                  </w:pict>
                </mc:Fallback>
              </mc:AlternateContent>
            </w:r>
            <w:r w:rsidR="00F501E7">
              <w:rPr>
                <w:rFonts w:cs="TimesNewRomanPSMT"/>
                <w:color w:val="1F4E79" w:themeColor="accent1" w:themeShade="80"/>
                <w:szCs w:val="24"/>
                <w:lang w:val="ro-RO"/>
              </w:rPr>
              <w:t xml:space="preserve">                 -u</w:t>
            </w:r>
            <w:r w:rsidR="00F501E7" w:rsidRPr="00F501E7">
              <w:rPr>
                <w:rFonts w:cs="TimesNewRomanPSMT"/>
                <w:color w:val="1F4E79" w:themeColor="accent1" w:themeShade="80"/>
                <w:szCs w:val="24"/>
                <w:lang w:val="ro-RO"/>
              </w:rPr>
              <w:t>cenici din mediul rural</w:t>
            </w:r>
          </w:p>
          <w:p w14:paraId="6DF2BF44" w14:textId="77777777" w:rsidR="00F501E7" w:rsidRPr="00064748" w:rsidRDefault="00F501E7" w:rsidP="00F3374A">
            <w:pPr>
              <w:autoSpaceDE w:val="0"/>
              <w:autoSpaceDN w:val="0"/>
              <w:adjustRightInd w:val="0"/>
              <w:rPr>
                <w:rFonts w:cs="TimesNewRomanPSMT"/>
                <w:color w:val="1F4E79" w:themeColor="accent1" w:themeShade="80"/>
                <w:szCs w:val="24"/>
                <w:lang w:val="ro-RO"/>
              </w:rPr>
            </w:pPr>
          </w:p>
        </w:tc>
        <w:tc>
          <w:tcPr>
            <w:tcW w:w="749" w:type="pct"/>
          </w:tcPr>
          <w:p w14:paraId="14A08E10" w14:textId="6D686D9C" w:rsidR="00592B2B" w:rsidRPr="00421BB7" w:rsidRDefault="00546315" w:rsidP="00F3374A">
            <w:pPr>
              <w:rPr>
                <w:rFonts w:eastAsia="Calibri" w:cs="Times New Roman"/>
                <w:color w:val="1F4E79" w:themeColor="accent1" w:themeShade="80"/>
                <w:szCs w:val="24"/>
                <w:lang w:val="ro-RO"/>
              </w:rPr>
            </w:pPr>
            <w:r w:rsidRPr="00546315">
              <w:rPr>
                <w:rFonts w:eastAsia="Calibri" w:cs="Times New Roman"/>
                <w:color w:val="1F4E79" w:themeColor="accent1" w:themeShade="80"/>
                <w:szCs w:val="24"/>
                <w:lang w:val="ro-RO"/>
              </w:rPr>
              <w:t>Cel puțin 60% dintre persoanele cuantificate la indicatorul 4S131</w:t>
            </w:r>
          </w:p>
        </w:tc>
      </w:tr>
      <w:tr w:rsidR="00592B2B" w:rsidRPr="00F3712D" w14:paraId="463D3206" w14:textId="77777777" w:rsidTr="009666D1">
        <w:tc>
          <w:tcPr>
            <w:tcW w:w="512" w:type="pct"/>
          </w:tcPr>
          <w:p w14:paraId="49CBB774" w14:textId="08C14D15" w:rsidR="00592B2B" w:rsidRDefault="00546315" w:rsidP="00F3374A">
            <w:pPr>
              <w:rPr>
                <w:rFonts w:eastAsia="Calibri" w:cs="Times New Roman"/>
                <w:color w:val="1F4E79" w:themeColor="accent1" w:themeShade="80"/>
                <w:szCs w:val="24"/>
                <w:lang w:val="ro-RO"/>
              </w:rPr>
            </w:pPr>
            <w:r>
              <w:rPr>
                <w:rFonts w:eastAsia="Calibri" w:cs="Times New Roman"/>
                <w:color w:val="1F4E79" w:themeColor="accent1" w:themeShade="80"/>
                <w:szCs w:val="24"/>
                <w:lang w:val="ro-RO"/>
              </w:rPr>
              <w:t>4.S.122</w:t>
            </w:r>
          </w:p>
        </w:tc>
        <w:tc>
          <w:tcPr>
            <w:tcW w:w="3739" w:type="pct"/>
          </w:tcPr>
          <w:p w14:paraId="2703EA51" w14:textId="77777777" w:rsidR="00546315" w:rsidRPr="00546315" w:rsidRDefault="00546315" w:rsidP="00546315">
            <w:pPr>
              <w:autoSpaceDE w:val="0"/>
              <w:autoSpaceDN w:val="0"/>
              <w:adjustRightInd w:val="0"/>
              <w:rPr>
                <w:rFonts w:cs="TimesNewRomanPSMT"/>
                <w:color w:val="1F4E79" w:themeColor="accent1" w:themeShade="80"/>
                <w:szCs w:val="24"/>
                <w:lang w:val="ro-RO"/>
              </w:rPr>
            </w:pPr>
            <w:r w:rsidRPr="00546315">
              <w:rPr>
                <w:rFonts w:cs="TimesNewRomanPSMT"/>
                <w:color w:val="1F4E79" w:themeColor="accent1" w:themeShade="80"/>
                <w:szCs w:val="24"/>
                <w:lang w:val="ro-RO"/>
              </w:rPr>
              <w:t>Persoane care urmează studii/cursuri de formare la încetarea calității de participant, din care:</w:t>
            </w:r>
          </w:p>
          <w:p w14:paraId="5C40F18D" w14:textId="77777777" w:rsidR="00546315" w:rsidRPr="00546315" w:rsidRDefault="00546315" w:rsidP="00546315">
            <w:pPr>
              <w:numPr>
                <w:ilvl w:val="0"/>
                <w:numId w:val="45"/>
              </w:numPr>
              <w:autoSpaceDE w:val="0"/>
              <w:autoSpaceDN w:val="0"/>
              <w:adjustRightInd w:val="0"/>
              <w:rPr>
                <w:rFonts w:cs="TimesNewRomanPSMT"/>
                <w:color w:val="1F4E79" w:themeColor="accent1" w:themeShade="80"/>
                <w:szCs w:val="24"/>
                <w:lang w:val="ro-RO"/>
              </w:rPr>
            </w:pPr>
            <w:r w:rsidRPr="00546315">
              <w:rPr>
                <w:rFonts w:cs="TimesNewRomanPSMT"/>
                <w:color w:val="1F4E79" w:themeColor="accent1" w:themeShade="80"/>
                <w:szCs w:val="24"/>
                <w:lang w:val="ro-RO"/>
              </w:rPr>
              <w:t>Elevi</w:t>
            </w:r>
          </w:p>
          <w:p w14:paraId="427F9D0B" w14:textId="77777777" w:rsidR="00546315" w:rsidRPr="00546315" w:rsidRDefault="00546315" w:rsidP="00546315">
            <w:pPr>
              <w:autoSpaceDE w:val="0"/>
              <w:autoSpaceDN w:val="0"/>
              <w:adjustRightInd w:val="0"/>
              <w:rPr>
                <w:rFonts w:cs="TimesNewRomanPSMT"/>
                <w:color w:val="1F4E79" w:themeColor="accent1" w:themeShade="80"/>
                <w:szCs w:val="24"/>
                <w:lang w:val="ro-RO"/>
              </w:rPr>
            </w:pPr>
            <w:r w:rsidRPr="00546315">
              <w:rPr>
                <w:rFonts w:cs="TimesNewRomanPSMT"/>
                <w:color w:val="1F4E79" w:themeColor="accent1" w:themeShade="80"/>
                <w:szCs w:val="24"/>
                <w:lang w:val="ro-RO"/>
              </w:rPr>
              <w:t>Din care: - elevi aparținând minorității roma</w:t>
            </w:r>
          </w:p>
          <w:p w14:paraId="2749B0C3" w14:textId="362C6FA8" w:rsidR="00546315" w:rsidRPr="00064748" w:rsidRDefault="00546315" w:rsidP="00F3374A">
            <w:pPr>
              <w:autoSpaceDE w:val="0"/>
              <w:autoSpaceDN w:val="0"/>
              <w:adjustRightInd w:val="0"/>
              <w:rPr>
                <w:rFonts w:cs="TimesNewRomanPSMT"/>
                <w:color w:val="1F4E79" w:themeColor="accent1" w:themeShade="80"/>
                <w:szCs w:val="24"/>
                <w:lang w:val="ro-RO"/>
              </w:rPr>
            </w:pPr>
            <w:r>
              <w:rPr>
                <w:rFonts w:cs="TimesNewRomanPSMT"/>
                <w:color w:val="1F4E79" w:themeColor="accent1" w:themeShade="80"/>
                <w:szCs w:val="24"/>
                <w:lang w:val="ro-RO"/>
              </w:rPr>
              <w:t xml:space="preserve">                  </w:t>
            </w:r>
            <w:r w:rsidRPr="00546315">
              <w:rPr>
                <w:rFonts w:cs="TimesNewRomanPSMT"/>
                <w:color w:val="1F4E79" w:themeColor="accent1" w:themeShade="80"/>
                <w:szCs w:val="24"/>
                <w:lang w:val="ro-RO"/>
              </w:rPr>
              <w:t>- elevi din mediul rural</w:t>
            </w:r>
            <w:bookmarkStart w:id="10" w:name="_GoBack"/>
            <w:bookmarkEnd w:id="10"/>
            <w:r>
              <w:rPr>
                <w:noProof/>
              </w:rPr>
              <mc:AlternateContent>
                <mc:Choice Requires="wps">
                  <w:drawing>
                    <wp:anchor distT="45720" distB="45720" distL="114300" distR="114300" simplePos="0" relativeHeight="251675648" behindDoc="0" locked="0" layoutInCell="1" allowOverlap="1" wp14:anchorId="6B48AA0D" wp14:editId="50698EFD">
                      <wp:simplePos x="0" y="0"/>
                      <wp:positionH relativeFrom="column">
                        <wp:posOffset>-65405</wp:posOffset>
                      </wp:positionH>
                      <wp:positionV relativeFrom="paragraph">
                        <wp:posOffset>248920</wp:posOffset>
                      </wp:positionV>
                      <wp:extent cx="4581525" cy="428625"/>
                      <wp:effectExtent l="0" t="0" r="9525" b="952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1525" cy="428625"/>
                              </a:xfrm>
                              <a:prstGeom prst="rect">
                                <a:avLst/>
                              </a:prstGeom>
                              <a:solidFill>
                                <a:schemeClr val="accent4">
                                  <a:lumMod val="60000"/>
                                  <a:lumOff val="40000"/>
                                </a:schemeClr>
                              </a:solidFill>
                              <a:ln w="9525">
                                <a:noFill/>
                                <a:miter lim="800000"/>
                                <a:headEnd/>
                                <a:tailEnd/>
                              </a:ln>
                            </wps:spPr>
                            <wps:txbx>
                              <w:txbxContent>
                                <w:p w14:paraId="38AB158E" w14:textId="7130AB7A" w:rsidR="00546315" w:rsidRPr="00D66A5F" w:rsidRDefault="00546315" w:rsidP="00546315">
                                  <w:pPr>
                                    <w:pStyle w:val="Textcomentariu"/>
                                    <w:spacing w:before="40" w:after="40"/>
                                    <w:jc w:val="center"/>
                                    <w:rPr>
                                      <w:sz w:val="22"/>
                                      <w:szCs w:val="22"/>
                                    </w:rPr>
                                  </w:pPr>
                                  <w:r w:rsidRPr="00D66A5F">
                                    <w:rPr>
                                      <w:b/>
                                      <w:i/>
                                      <w:sz w:val="22"/>
                                      <w:szCs w:val="22"/>
                                      <w:lang w:val="ro-RO"/>
                                    </w:rPr>
                                    <w:t>Ținta POCU pentru anul 2023: 2.705 elevi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48AA0D" id="_x0000_s1033" type="#_x0000_t202" style="position:absolute;left:0;text-align:left;margin-left:-5.15pt;margin-top:19.6pt;width:360.75pt;height:33.7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" fillcolor="#ffd966 [1943]" stroked="f">
                      <v:textbox>
                        <w:txbxContent>
                          <w:p w14:paraId="38AB158E" w14:textId="7130AB7A" w:rsidR="00546315" w:rsidRPr="00D66A5F" w:rsidRDefault="00546315" w:rsidP="00546315">
                            <w:pPr>
                              <w:pStyle w:val="Textcomentariu"/>
                              <w:spacing w:before="40" w:after="40"/>
                              <w:jc w:val="center"/>
                              <w:rPr>
                                <w:sz w:val="22"/>
                                <w:szCs w:val="22"/>
                              </w:rPr>
                            </w:pPr>
                            <w:r w:rsidRPr="00D66A5F">
                              <w:rPr>
                                <w:b/>
                                <w:i/>
                                <w:sz w:val="22"/>
                                <w:szCs w:val="22"/>
                                <w:lang w:val="ro-RO"/>
                              </w:rPr>
                              <w:t>Ținta POCU pentru anul 2023: 2.705 elevi</w:t>
                            </w:r>
                          </w:p>
                        </w:txbxContent>
                      </v:textbox>
                      <w10:wrap type="square"/>
                    </v:shape>
                  </w:pict>
                </mc:Fallback>
              </mc:AlternateContent>
            </w:r>
          </w:p>
        </w:tc>
        <w:tc>
          <w:tcPr>
            <w:tcW w:w="749" w:type="pct"/>
          </w:tcPr>
          <w:p w14:paraId="510EF797" w14:textId="746BF945" w:rsidR="00592B2B" w:rsidRPr="00421BB7" w:rsidRDefault="00864540" w:rsidP="00F3374A">
            <w:pPr>
              <w:rPr>
                <w:rFonts w:eastAsia="Calibri" w:cs="Times New Roman"/>
                <w:color w:val="1F4E79" w:themeColor="accent1" w:themeShade="80"/>
                <w:szCs w:val="24"/>
                <w:lang w:val="ro-RO"/>
              </w:rPr>
            </w:pPr>
            <w:r>
              <w:rPr>
                <w:rFonts w:eastAsia="Calibri" w:cs="Times New Roman"/>
                <w:color w:val="1F4E79" w:themeColor="accent1" w:themeShade="80"/>
                <w:szCs w:val="24"/>
                <w:lang w:val="ro-RO"/>
              </w:rPr>
              <w:t>Cel puțin 2</w:t>
            </w:r>
            <w:r w:rsidRPr="00546315">
              <w:rPr>
                <w:rFonts w:eastAsia="Calibri" w:cs="Times New Roman"/>
                <w:color w:val="1F4E79" w:themeColor="accent1" w:themeShade="80"/>
                <w:szCs w:val="24"/>
                <w:lang w:val="ro-RO"/>
              </w:rPr>
              <w:t>0% dintre persoanele cuantificate la indicatorul 4S131</w:t>
            </w:r>
          </w:p>
        </w:tc>
      </w:tr>
    </w:tbl>
    <w:p w14:paraId="4D80F02C" w14:textId="7C9F65E2" w:rsidR="00FC6BE3" w:rsidRPr="00F3712D" w:rsidRDefault="00FC6BE3" w:rsidP="00A34233">
      <w:pPr>
        <w:rPr>
          <w:rFonts w:eastAsia="Calibri" w:cs="Times New Roman"/>
          <w:color w:val="1F4E79" w:themeColor="accent1" w:themeShade="80"/>
          <w:szCs w:val="24"/>
          <w:lang w:val="ro-RO"/>
        </w:rPr>
      </w:pPr>
    </w:p>
    <w:p w14:paraId="0804DA2A" w14:textId="77777777" w:rsidR="009444EF" w:rsidRPr="009444EF" w:rsidRDefault="009444EF" w:rsidP="009444EF">
      <w:pPr>
        <w:rPr>
          <w:color w:val="1F4E79" w:themeColor="accent1" w:themeShade="80"/>
          <w:szCs w:val="24"/>
          <w:lang w:val="ro-RO"/>
        </w:rPr>
      </w:pPr>
      <w:r w:rsidRPr="009444EF">
        <w:rPr>
          <w:color w:val="1F4E79" w:themeColor="accent1" w:themeShade="80"/>
          <w:szCs w:val="24"/>
          <w:lang w:val="ro-RO"/>
        </w:rPr>
        <w:lastRenderedPageBreak/>
        <w:t>În cadrul cererilor de finanțare, țintele aferente indicatorilor de rezultat vor avea valori numerice și se vor stabili în funcție de țintele asumate pentru indicatorii de realizare.</w:t>
      </w:r>
    </w:p>
    <w:p w14:paraId="4AD562A9" w14:textId="3D323408" w:rsidR="009444EF" w:rsidRPr="00F3712D" w:rsidRDefault="009444EF" w:rsidP="009444EF">
      <w:pPr>
        <w:rPr>
          <w:b/>
          <w:color w:val="1F4E79" w:themeColor="accent1" w:themeShade="80"/>
          <w:szCs w:val="24"/>
          <w:lang w:val="ro-RO"/>
        </w:rPr>
      </w:pPr>
      <w:r w:rsidRPr="009444EF">
        <w:rPr>
          <w:noProof/>
          <w:color w:val="1F4E79" w:themeColor="accent1" w:themeShade="80"/>
          <w:szCs w:val="24"/>
        </w:rPr>
        <w:lastRenderedPageBreak/>
        <w:drawing>
          <wp:inline distT="0" distB="0" distL="0" distR="0" wp14:anchorId="4A02E847" wp14:editId="6C95CFAC">
            <wp:extent cx="431597" cy="431597"/>
            <wp:effectExtent l="0" t="0" r="6985" b="6985"/>
            <wp:docPr id="27" name="Imagine 27" descr="http://www.writeawriting.com/wp-content/uploads/2014/07/exclamation-mark-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riteawriting.com/wp-content/uploads/2014/07/exclamation-mark-english.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2869" cy="442869"/>
                    </a:xfrm>
                    <a:prstGeom prst="rect">
                      <a:avLst/>
                    </a:prstGeom>
                    <a:noFill/>
                    <a:ln>
                      <a:noFill/>
                    </a:ln>
                  </pic:spPr>
                </pic:pic>
              </a:graphicData>
            </a:graphic>
          </wp:inline>
        </w:drawing>
      </w:r>
      <w:r w:rsidRPr="009444EF">
        <w:rPr>
          <w:color w:val="1F4E79" w:themeColor="accent1" w:themeShade="80"/>
          <w:szCs w:val="24"/>
          <w:lang w:val="ro-RO"/>
        </w:rPr>
        <w:t xml:space="preserve">Vă rugăm să aveți în vedere că acești indicatori sunt obligatorii. Valoarea țintelor asumate pentru indicatorii de realizare se va stabili în funcție de plafoanele aplicabile, indicate la secțiunea </w:t>
      </w:r>
      <w:hyperlink w:anchor="_Cheltuieli_eligibile" w:history="1">
        <w:r w:rsidRPr="009444EF">
          <w:rPr>
            <w:rStyle w:val="Hyperlink"/>
            <w:szCs w:val="24"/>
            <w:lang w:val="ro-RO"/>
          </w:rPr>
          <w:t>10. Cheltuieli eligibile</w:t>
        </w:r>
      </w:hyperlink>
      <w:r w:rsidRPr="009444EF">
        <w:rPr>
          <w:color w:val="1F4E79" w:themeColor="accent1" w:themeShade="80"/>
          <w:szCs w:val="24"/>
          <w:lang w:val="ro-RO"/>
        </w:rPr>
        <w:t xml:space="preserve"> ca și alocare financiară/ persoană, precum și de </w:t>
      </w:r>
      <w:hyperlink w:anchor="_Alocarea_financiară_stabilită" w:history="1">
        <w:r w:rsidRPr="009444EF">
          <w:rPr>
            <w:rStyle w:val="Hyperlink"/>
            <w:szCs w:val="24"/>
            <w:lang w:val="ro-RO"/>
          </w:rPr>
          <w:t>valoarea maximă</w:t>
        </w:r>
      </w:hyperlink>
      <w:r w:rsidRPr="009444EF">
        <w:rPr>
          <w:color w:val="1F4E79" w:themeColor="accent1" w:themeShade="80"/>
          <w:szCs w:val="24"/>
          <w:lang w:val="ro-RO"/>
        </w:rPr>
        <w:t xml:space="preserve"> eligibilă acceptată pentru bugetul proiectului.</w:t>
      </w:r>
    </w:p>
    <w:p w14:paraId="7C5DC880" w14:textId="77777777" w:rsidR="00A34233" w:rsidRPr="00F3712D" w:rsidRDefault="00A34233" w:rsidP="00A34233">
      <w:pPr>
        <w:rPr>
          <w:color w:val="1F4E79" w:themeColor="accent1" w:themeShade="80"/>
          <w:szCs w:val="24"/>
          <w:lang w:val="ro-RO"/>
        </w:rPr>
      </w:pPr>
      <w:r w:rsidRPr="00F3712D">
        <w:rPr>
          <w:color w:val="1F4E79" w:themeColor="accent1" w:themeShade="80"/>
          <w:szCs w:val="24"/>
          <w:lang w:val="ro-RO"/>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58208084" w14:textId="77777777" w:rsidR="00166445" w:rsidRPr="00F3712D" w:rsidRDefault="00166445" w:rsidP="00A34233">
      <w:pPr>
        <w:tabs>
          <w:tab w:val="left" w:pos="3240"/>
        </w:tabs>
        <w:spacing w:after="0" w:line="240" w:lineRule="auto"/>
        <w:ind w:left="360"/>
        <w:rPr>
          <w:rFonts w:eastAsia="Calibri" w:cs="Times New Roman"/>
          <w:b/>
          <w:color w:val="1F4E79" w:themeColor="accent1" w:themeShade="80"/>
          <w:szCs w:val="24"/>
          <w:lang w:val="ro-RO"/>
        </w:rPr>
      </w:pPr>
    </w:p>
    <w:p w14:paraId="27E10772" w14:textId="77777777" w:rsidR="0003150C" w:rsidRDefault="0003150C" w:rsidP="0024346F">
      <w:pPr>
        <w:pStyle w:val="Listparagraf"/>
        <w:numPr>
          <w:ilvl w:val="1"/>
          <w:numId w:val="12"/>
        </w:numPr>
        <w:tabs>
          <w:tab w:val="left" w:pos="3240"/>
        </w:tabs>
        <w:spacing w:after="0" w:line="240" w:lineRule="auto"/>
        <w:ind w:left="900" w:hanging="540"/>
        <w:rPr>
          <w:rFonts w:eastAsia="Calibri" w:cs="Times New Roman"/>
          <w:b/>
          <w:color w:val="1F4E79" w:themeColor="accent1" w:themeShade="80"/>
          <w:szCs w:val="24"/>
          <w:lang w:val="fr-FR"/>
        </w:rPr>
      </w:pPr>
      <w:r w:rsidRPr="00F3712D">
        <w:rPr>
          <w:rFonts w:eastAsia="Calibri" w:cs="Times New Roman"/>
          <w:b/>
          <w:color w:val="1F4E79" w:themeColor="accent1" w:themeShade="80"/>
          <w:szCs w:val="24"/>
          <w:lang w:val="fr-FR"/>
        </w:rPr>
        <w:t xml:space="preserve">Alocarea financiară stabilită pentru apelul de proiecte </w:t>
      </w:r>
    </w:p>
    <w:p w14:paraId="74EB3BFF" w14:textId="77777777" w:rsidR="00337DDF" w:rsidRPr="00F3712D" w:rsidRDefault="00337DDF" w:rsidP="00337DDF">
      <w:pPr>
        <w:pStyle w:val="Listparagraf"/>
        <w:tabs>
          <w:tab w:val="left" w:pos="3240"/>
        </w:tabs>
        <w:spacing w:after="0" w:line="240" w:lineRule="auto"/>
        <w:ind w:left="900"/>
        <w:rPr>
          <w:rFonts w:eastAsia="Calibri" w:cs="Times New Roman"/>
          <w:b/>
          <w:color w:val="1F4E79" w:themeColor="accent1" w:themeShade="80"/>
          <w:szCs w:val="24"/>
          <w:lang w:val="fr-FR"/>
        </w:rPr>
      </w:pPr>
    </w:p>
    <w:p w14:paraId="6E7A42FA" w14:textId="77777777" w:rsidR="00337DDF" w:rsidRPr="00337DDF" w:rsidRDefault="00337DDF" w:rsidP="00337DDF">
      <w:pPr>
        <w:rPr>
          <w:color w:val="1F4E79" w:themeColor="accent1" w:themeShade="80"/>
          <w:szCs w:val="24"/>
          <w:lang w:val="ro-RO"/>
        </w:rPr>
      </w:pPr>
      <w:r w:rsidRPr="00337DDF">
        <w:rPr>
          <w:color w:val="1F4E79" w:themeColor="accent1" w:themeShade="80"/>
          <w:szCs w:val="24"/>
          <w:lang w:val="ro-RO"/>
        </w:rPr>
        <w:t xml:space="preserve">Sursa de co-finanțare europeană nerambursabilă pentru actualul apel o reprezintă Fondul Social European. Întreaga alocare financiară este orientată către persoane rezidente în regiuni mai puțin dezvoltate. </w:t>
      </w:r>
    </w:p>
    <w:p w14:paraId="63686542" w14:textId="77777777" w:rsidR="00337DDF" w:rsidRDefault="00337DDF" w:rsidP="00337DDF">
      <w:pPr>
        <w:rPr>
          <w:b/>
          <w:color w:val="1F4E79" w:themeColor="accent1" w:themeShade="80"/>
          <w:szCs w:val="24"/>
          <w:lang w:val="ro-RO"/>
        </w:rPr>
      </w:pPr>
      <w:r w:rsidRPr="00AB4562">
        <w:rPr>
          <w:b/>
          <w:color w:val="1F4E79" w:themeColor="accent1" w:themeShade="80"/>
          <w:szCs w:val="24"/>
          <w:lang w:val="ro-RO"/>
        </w:rPr>
        <w:t>Alocarea financiară nerambursabilă orientativă pentru finanțarea activităților de învățare la locul de muncă, la nivelurile obiectivelor specifice POCU 6.13 și 6.14 este:</w:t>
      </w:r>
    </w:p>
    <w:p w14:paraId="7D812C7B" w14:textId="77777777" w:rsidR="00C61ED9" w:rsidRDefault="00C61ED9" w:rsidP="00337DDF">
      <w:pPr>
        <w:rPr>
          <w:b/>
          <w:color w:val="1F4E79" w:themeColor="accent1" w:themeShade="80"/>
          <w:szCs w:val="24"/>
          <w:lang w:val="ro-RO"/>
        </w:rPr>
      </w:pPr>
    </w:p>
    <w:tbl>
      <w:tblPr>
        <w:tblStyle w:val="Tabelgril1"/>
        <w:tblW w:w="7915" w:type="dxa"/>
        <w:jc w:val="center"/>
        <w:tblLook w:val="04A0" w:firstRow="1" w:lastRow="0" w:firstColumn="1" w:lastColumn="0" w:noHBand="0" w:noVBand="1"/>
      </w:tblPr>
      <w:tblGrid>
        <w:gridCol w:w="1021"/>
        <w:gridCol w:w="1257"/>
        <w:gridCol w:w="2597"/>
        <w:gridCol w:w="3040"/>
      </w:tblGrid>
      <w:tr w:rsidR="00C61ED9" w:rsidRPr="00FF4ABA" w14:paraId="397B1078" w14:textId="77777777" w:rsidTr="00C61ED9">
        <w:trPr>
          <w:jc w:val="center"/>
        </w:trPr>
        <w:tc>
          <w:tcPr>
            <w:tcW w:w="1009" w:type="dxa"/>
          </w:tcPr>
          <w:p w14:paraId="39C50128" w14:textId="77777777" w:rsidR="00C61ED9" w:rsidRPr="00FF4ABA" w:rsidRDefault="00C61ED9" w:rsidP="00245799">
            <w:pPr>
              <w:rPr>
                <w:color w:val="1F4E79" w:themeColor="accent1" w:themeShade="80"/>
                <w:szCs w:val="24"/>
                <w:lang w:val="ro-RO"/>
              </w:rPr>
            </w:pPr>
            <w:r w:rsidRPr="00FF4ABA">
              <w:rPr>
                <w:color w:val="1F4E79" w:themeColor="accent1" w:themeShade="80"/>
                <w:szCs w:val="24"/>
                <w:lang w:val="ro-RO"/>
              </w:rPr>
              <w:t>Obiectiv</w:t>
            </w:r>
          </w:p>
        </w:tc>
        <w:tc>
          <w:tcPr>
            <w:tcW w:w="1258" w:type="dxa"/>
          </w:tcPr>
          <w:p w14:paraId="55CA3A2A" w14:textId="77777777" w:rsidR="00C61ED9" w:rsidRPr="00FF4ABA" w:rsidRDefault="00C61ED9" w:rsidP="00245799">
            <w:pPr>
              <w:rPr>
                <w:color w:val="1F4E79" w:themeColor="accent1" w:themeShade="80"/>
                <w:szCs w:val="24"/>
                <w:lang w:val="ro-RO"/>
              </w:rPr>
            </w:pPr>
            <w:r w:rsidRPr="00FF4ABA">
              <w:rPr>
                <w:color w:val="1F4E79" w:themeColor="accent1" w:themeShade="80"/>
                <w:szCs w:val="24"/>
                <w:lang w:val="ro-RO"/>
              </w:rPr>
              <w:t>Grup țintă</w:t>
            </w:r>
          </w:p>
        </w:tc>
        <w:tc>
          <w:tcPr>
            <w:tcW w:w="5648" w:type="dxa"/>
            <w:gridSpan w:val="2"/>
          </w:tcPr>
          <w:p w14:paraId="4A2646E8" w14:textId="77777777" w:rsidR="00C61ED9" w:rsidRPr="00FF4ABA" w:rsidRDefault="00C61ED9" w:rsidP="00245799">
            <w:pPr>
              <w:rPr>
                <w:color w:val="1F4E79" w:themeColor="accent1" w:themeShade="80"/>
                <w:szCs w:val="24"/>
                <w:lang w:val="ro-RO"/>
              </w:rPr>
            </w:pPr>
            <w:r w:rsidRPr="00FF4ABA">
              <w:rPr>
                <w:color w:val="1F4E79" w:themeColor="accent1" w:themeShade="80"/>
                <w:szCs w:val="24"/>
                <w:lang w:val="ro-RO"/>
              </w:rPr>
              <w:t>Alocare orientativă</w:t>
            </w:r>
          </w:p>
        </w:tc>
      </w:tr>
      <w:tr w:rsidR="00C61ED9" w:rsidRPr="00FF4ABA" w14:paraId="0B7A7890" w14:textId="77777777" w:rsidTr="00C61ED9">
        <w:trPr>
          <w:trHeight w:val="97"/>
          <w:jc w:val="center"/>
        </w:trPr>
        <w:tc>
          <w:tcPr>
            <w:tcW w:w="1009" w:type="dxa"/>
            <w:vMerge w:val="restart"/>
          </w:tcPr>
          <w:p w14:paraId="41338B6F" w14:textId="77777777" w:rsidR="00C61ED9" w:rsidRPr="00FF4ABA" w:rsidRDefault="00C61ED9" w:rsidP="00245799">
            <w:pPr>
              <w:rPr>
                <w:color w:val="1F4E79" w:themeColor="accent1" w:themeShade="80"/>
                <w:szCs w:val="24"/>
                <w:lang w:val="ro-RO"/>
              </w:rPr>
            </w:pPr>
            <w:r w:rsidRPr="00FF4ABA">
              <w:rPr>
                <w:color w:val="1F4E79" w:themeColor="accent1" w:themeShade="80"/>
                <w:szCs w:val="24"/>
                <w:lang w:val="ro-RO"/>
              </w:rPr>
              <w:t>6.13</w:t>
            </w:r>
          </w:p>
        </w:tc>
        <w:tc>
          <w:tcPr>
            <w:tcW w:w="1258" w:type="dxa"/>
            <w:vMerge w:val="restart"/>
          </w:tcPr>
          <w:p w14:paraId="7178F1DF" w14:textId="77777777" w:rsidR="00C61ED9" w:rsidRPr="00FF4ABA" w:rsidRDefault="00C61ED9" w:rsidP="00245799">
            <w:pPr>
              <w:rPr>
                <w:color w:val="1F4E79" w:themeColor="accent1" w:themeShade="80"/>
                <w:szCs w:val="24"/>
                <w:lang w:val="ro-RO"/>
              </w:rPr>
            </w:pPr>
            <w:r w:rsidRPr="00FF4ABA">
              <w:rPr>
                <w:color w:val="1F4E79" w:themeColor="accent1" w:themeShade="80"/>
                <w:szCs w:val="24"/>
                <w:lang w:val="ro-RO"/>
              </w:rPr>
              <w:t>Studenți</w:t>
            </w:r>
          </w:p>
        </w:tc>
        <w:tc>
          <w:tcPr>
            <w:tcW w:w="5648" w:type="dxa"/>
            <w:gridSpan w:val="2"/>
          </w:tcPr>
          <w:p w14:paraId="47E3DBF7" w14:textId="77777777" w:rsidR="00C61ED9" w:rsidRPr="00FF4ABA" w:rsidRDefault="00C61ED9" w:rsidP="00245799">
            <w:pPr>
              <w:jc w:val="center"/>
              <w:rPr>
                <w:color w:val="1F4E79" w:themeColor="accent1" w:themeShade="80"/>
                <w:szCs w:val="24"/>
                <w:lang w:val="ro-RO"/>
              </w:rPr>
            </w:pPr>
            <w:r w:rsidRPr="00FF4ABA">
              <w:rPr>
                <w:color w:val="1F4E79" w:themeColor="accent1" w:themeShade="80"/>
                <w:szCs w:val="24"/>
                <w:lang w:val="ro-RO"/>
              </w:rPr>
              <w:t>48.022.657,77 €</w:t>
            </w:r>
          </w:p>
        </w:tc>
      </w:tr>
      <w:tr w:rsidR="00C61ED9" w:rsidRPr="00FF4ABA" w14:paraId="768F23DD" w14:textId="77777777" w:rsidTr="00C61ED9">
        <w:trPr>
          <w:trHeight w:val="96"/>
          <w:jc w:val="center"/>
        </w:trPr>
        <w:tc>
          <w:tcPr>
            <w:tcW w:w="1009" w:type="dxa"/>
            <w:vMerge/>
            <w:tcBorders>
              <w:bottom w:val="single" w:sz="4" w:space="0" w:color="auto"/>
            </w:tcBorders>
          </w:tcPr>
          <w:p w14:paraId="746FDA04" w14:textId="77777777" w:rsidR="00C61ED9" w:rsidRPr="00FF4ABA" w:rsidRDefault="00C61ED9" w:rsidP="00245799">
            <w:pPr>
              <w:rPr>
                <w:color w:val="1F4E79" w:themeColor="accent1" w:themeShade="80"/>
                <w:szCs w:val="24"/>
                <w:lang w:val="ro-RO"/>
              </w:rPr>
            </w:pPr>
          </w:p>
        </w:tc>
        <w:tc>
          <w:tcPr>
            <w:tcW w:w="1258" w:type="dxa"/>
            <w:vMerge/>
            <w:tcBorders>
              <w:bottom w:val="single" w:sz="4" w:space="0" w:color="auto"/>
            </w:tcBorders>
          </w:tcPr>
          <w:p w14:paraId="020BC404" w14:textId="77777777" w:rsidR="00C61ED9" w:rsidRPr="00FF4ABA" w:rsidRDefault="00C61ED9" w:rsidP="00245799">
            <w:pPr>
              <w:rPr>
                <w:color w:val="1F4E79" w:themeColor="accent1" w:themeShade="80"/>
                <w:szCs w:val="24"/>
                <w:lang w:val="ro-RO"/>
              </w:rPr>
            </w:pPr>
          </w:p>
        </w:tc>
        <w:tc>
          <w:tcPr>
            <w:tcW w:w="2601" w:type="dxa"/>
          </w:tcPr>
          <w:p w14:paraId="186B8AF9" w14:textId="77777777" w:rsidR="00C61ED9" w:rsidRPr="00FF4ABA" w:rsidRDefault="00C61ED9" w:rsidP="00245799">
            <w:pPr>
              <w:jc w:val="center"/>
              <w:rPr>
                <w:color w:val="1F4E79" w:themeColor="accent1" w:themeShade="80"/>
                <w:szCs w:val="24"/>
                <w:lang w:val="ro-RO"/>
              </w:rPr>
            </w:pPr>
            <w:r w:rsidRPr="00FF4ABA">
              <w:rPr>
                <w:color w:val="1F4E79" w:themeColor="accent1" w:themeShade="80"/>
                <w:szCs w:val="24"/>
                <w:lang w:val="ro-RO"/>
              </w:rPr>
              <w:t>40.819.259,10 € (85%) Fondul Social European</w:t>
            </w:r>
          </w:p>
        </w:tc>
        <w:tc>
          <w:tcPr>
            <w:tcW w:w="3047" w:type="dxa"/>
          </w:tcPr>
          <w:p w14:paraId="70BF2ACE" w14:textId="77777777" w:rsidR="00C61ED9" w:rsidRPr="00FF4ABA" w:rsidRDefault="00C61ED9" w:rsidP="00245799">
            <w:pPr>
              <w:jc w:val="center"/>
              <w:rPr>
                <w:color w:val="1F4E79" w:themeColor="accent1" w:themeShade="80"/>
                <w:szCs w:val="24"/>
                <w:lang w:val="ro-RO"/>
              </w:rPr>
            </w:pPr>
            <w:r w:rsidRPr="00FF4ABA">
              <w:rPr>
                <w:color w:val="1F4E79" w:themeColor="accent1" w:themeShade="80"/>
                <w:szCs w:val="24"/>
                <w:lang w:val="ro-RO"/>
              </w:rPr>
              <w:t>7.203.398,67 (15%)</w:t>
            </w:r>
          </w:p>
          <w:p w14:paraId="70DA0217" w14:textId="77777777" w:rsidR="00C61ED9" w:rsidRPr="00FF4ABA" w:rsidRDefault="00C61ED9" w:rsidP="00245799">
            <w:pPr>
              <w:jc w:val="center"/>
              <w:rPr>
                <w:color w:val="1F4E79" w:themeColor="accent1" w:themeShade="80"/>
                <w:szCs w:val="24"/>
                <w:lang w:val="ro-RO"/>
              </w:rPr>
            </w:pPr>
            <w:r w:rsidRPr="00FF4ABA">
              <w:rPr>
                <w:color w:val="1F4E79" w:themeColor="accent1" w:themeShade="80"/>
                <w:szCs w:val="24"/>
                <w:lang w:val="ro-RO"/>
              </w:rPr>
              <w:t>co-finanțarea publică națională</w:t>
            </w:r>
          </w:p>
        </w:tc>
      </w:tr>
      <w:tr w:rsidR="00C61ED9" w:rsidRPr="00FF4ABA" w14:paraId="38393B9B" w14:textId="77777777" w:rsidTr="00C61ED9">
        <w:trPr>
          <w:trHeight w:val="97"/>
          <w:jc w:val="center"/>
        </w:trPr>
        <w:tc>
          <w:tcPr>
            <w:tcW w:w="1009" w:type="dxa"/>
            <w:vMerge w:val="restart"/>
          </w:tcPr>
          <w:p w14:paraId="6C5FCAB2" w14:textId="77777777" w:rsidR="00C61ED9" w:rsidRPr="00FF4ABA" w:rsidRDefault="00C61ED9" w:rsidP="00245799">
            <w:pPr>
              <w:rPr>
                <w:color w:val="1F4E79" w:themeColor="accent1" w:themeShade="80"/>
                <w:szCs w:val="24"/>
                <w:lang w:val="ro-RO"/>
              </w:rPr>
            </w:pPr>
            <w:r w:rsidRPr="00FF4ABA">
              <w:rPr>
                <w:color w:val="1F4E79" w:themeColor="accent1" w:themeShade="80"/>
                <w:szCs w:val="24"/>
                <w:lang w:val="ro-RO"/>
              </w:rPr>
              <w:t>6.14</w:t>
            </w:r>
          </w:p>
        </w:tc>
        <w:tc>
          <w:tcPr>
            <w:tcW w:w="1258" w:type="dxa"/>
            <w:vMerge w:val="restart"/>
          </w:tcPr>
          <w:p w14:paraId="31F000C8" w14:textId="77777777" w:rsidR="00C61ED9" w:rsidRPr="00FF4ABA" w:rsidRDefault="00C61ED9" w:rsidP="00245799">
            <w:pPr>
              <w:rPr>
                <w:color w:val="1F4E79" w:themeColor="accent1" w:themeShade="80"/>
                <w:szCs w:val="24"/>
                <w:lang w:val="ro-RO"/>
              </w:rPr>
            </w:pPr>
            <w:r w:rsidRPr="00FF4ABA">
              <w:rPr>
                <w:color w:val="1F4E79" w:themeColor="accent1" w:themeShade="80"/>
                <w:szCs w:val="24"/>
                <w:lang w:val="ro-RO"/>
              </w:rPr>
              <w:t>Elevi</w:t>
            </w:r>
          </w:p>
        </w:tc>
        <w:tc>
          <w:tcPr>
            <w:tcW w:w="5648" w:type="dxa"/>
            <w:gridSpan w:val="2"/>
          </w:tcPr>
          <w:p w14:paraId="5F5AC4B5" w14:textId="77777777" w:rsidR="00C61ED9" w:rsidRPr="00FF4ABA" w:rsidRDefault="00C61ED9" w:rsidP="00245799">
            <w:pPr>
              <w:jc w:val="center"/>
              <w:rPr>
                <w:color w:val="1F4E79" w:themeColor="accent1" w:themeShade="80"/>
                <w:szCs w:val="24"/>
                <w:lang w:val="ro-RO"/>
              </w:rPr>
            </w:pPr>
            <w:r w:rsidRPr="00FF4ABA">
              <w:rPr>
                <w:color w:val="1F4E79" w:themeColor="accent1" w:themeShade="80"/>
                <w:szCs w:val="24"/>
                <w:lang w:val="ro-RO"/>
              </w:rPr>
              <w:t>71.686.970,07 €</w:t>
            </w:r>
          </w:p>
        </w:tc>
      </w:tr>
      <w:tr w:rsidR="00C61ED9" w:rsidRPr="00FF4ABA" w14:paraId="569458F9" w14:textId="77777777" w:rsidTr="00C61ED9">
        <w:trPr>
          <w:trHeight w:val="96"/>
          <w:jc w:val="center"/>
        </w:trPr>
        <w:tc>
          <w:tcPr>
            <w:tcW w:w="1009" w:type="dxa"/>
            <w:vMerge/>
            <w:tcBorders>
              <w:bottom w:val="single" w:sz="4" w:space="0" w:color="auto"/>
            </w:tcBorders>
          </w:tcPr>
          <w:p w14:paraId="06B079B6" w14:textId="77777777" w:rsidR="00C61ED9" w:rsidRPr="00FF4ABA" w:rsidRDefault="00C61ED9" w:rsidP="00245799">
            <w:pPr>
              <w:rPr>
                <w:color w:val="1F4E79" w:themeColor="accent1" w:themeShade="80"/>
                <w:szCs w:val="24"/>
                <w:lang w:val="ro-RO"/>
              </w:rPr>
            </w:pPr>
          </w:p>
        </w:tc>
        <w:tc>
          <w:tcPr>
            <w:tcW w:w="1258" w:type="dxa"/>
            <w:vMerge/>
            <w:tcBorders>
              <w:bottom w:val="single" w:sz="4" w:space="0" w:color="auto"/>
            </w:tcBorders>
          </w:tcPr>
          <w:p w14:paraId="3B39EAC6" w14:textId="77777777" w:rsidR="00C61ED9" w:rsidRPr="00FF4ABA" w:rsidRDefault="00C61ED9" w:rsidP="00245799">
            <w:pPr>
              <w:rPr>
                <w:color w:val="1F4E79" w:themeColor="accent1" w:themeShade="80"/>
                <w:szCs w:val="24"/>
                <w:lang w:val="ro-RO"/>
              </w:rPr>
            </w:pPr>
          </w:p>
        </w:tc>
        <w:tc>
          <w:tcPr>
            <w:tcW w:w="2601" w:type="dxa"/>
            <w:tcBorders>
              <w:bottom w:val="single" w:sz="4" w:space="0" w:color="auto"/>
            </w:tcBorders>
          </w:tcPr>
          <w:p w14:paraId="37F0757D" w14:textId="77777777" w:rsidR="00C61ED9" w:rsidRPr="00FF4ABA" w:rsidRDefault="00C61ED9" w:rsidP="00245799">
            <w:pPr>
              <w:jc w:val="center"/>
              <w:rPr>
                <w:color w:val="1F4E79" w:themeColor="accent1" w:themeShade="80"/>
                <w:szCs w:val="24"/>
                <w:lang w:val="ro-RO"/>
              </w:rPr>
            </w:pPr>
            <w:r w:rsidRPr="00FF4ABA">
              <w:rPr>
                <w:color w:val="1F4E79" w:themeColor="accent1" w:themeShade="80"/>
                <w:szCs w:val="24"/>
                <w:lang w:val="ro-RO"/>
              </w:rPr>
              <w:t>60.933.924,56 € (85%) Fondul Social European</w:t>
            </w:r>
          </w:p>
        </w:tc>
        <w:tc>
          <w:tcPr>
            <w:tcW w:w="3047" w:type="dxa"/>
            <w:tcBorders>
              <w:bottom w:val="single" w:sz="4" w:space="0" w:color="auto"/>
            </w:tcBorders>
          </w:tcPr>
          <w:p w14:paraId="1ED801CC" w14:textId="77777777" w:rsidR="00C61ED9" w:rsidRPr="00FF4ABA" w:rsidRDefault="00C61ED9" w:rsidP="00245799">
            <w:pPr>
              <w:jc w:val="center"/>
              <w:rPr>
                <w:color w:val="1F4E79" w:themeColor="accent1" w:themeShade="80"/>
                <w:szCs w:val="24"/>
                <w:lang w:val="ro-RO"/>
              </w:rPr>
            </w:pPr>
            <w:r w:rsidRPr="00FF4ABA">
              <w:rPr>
                <w:color w:val="1F4E79" w:themeColor="accent1" w:themeShade="80"/>
                <w:szCs w:val="24"/>
                <w:lang w:val="ro-RO"/>
              </w:rPr>
              <w:t>10.753.045,51 € (15%)</w:t>
            </w:r>
          </w:p>
          <w:p w14:paraId="5FC9AA3A" w14:textId="77777777" w:rsidR="00C61ED9" w:rsidRPr="00FF4ABA" w:rsidRDefault="00C61ED9" w:rsidP="00245799">
            <w:pPr>
              <w:jc w:val="center"/>
              <w:rPr>
                <w:color w:val="1F4E79" w:themeColor="accent1" w:themeShade="80"/>
                <w:szCs w:val="24"/>
                <w:lang w:val="ro-RO"/>
              </w:rPr>
            </w:pPr>
            <w:r w:rsidRPr="00FF4ABA">
              <w:rPr>
                <w:color w:val="1F4E79" w:themeColor="accent1" w:themeShade="80"/>
                <w:szCs w:val="24"/>
                <w:lang w:val="ro-RO"/>
              </w:rPr>
              <w:t>co-finanțarea publică națională</w:t>
            </w:r>
          </w:p>
        </w:tc>
      </w:tr>
      <w:tr w:rsidR="00C61ED9" w:rsidRPr="00FF4ABA" w14:paraId="463234CC" w14:textId="77777777" w:rsidTr="00C61ED9">
        <w:trPr>
          <w:jc w:val="center"/>
        </w:trPr>
        <w:tc>
          <w:tcPr>
            <w:tcW w:w="2267" w:type="dxa"/>
            <w:gridSpan w:val="2"/>
            <w:tcBorders>
              <w:top w:val="nil"/>
              <w:left w:val="nil"/>
              <w:bottom w:val="nil"/>
              <w:right w:val="single" w:sz="4" w:space="0" w:color="auto"/>
            </w:tcBorders>
          </w:tcPr>
          <w:p w14:paraId="1426237F" w14:textId="77777777" w:rsidR="00C61ED9" w:rsidRPr="00FF4ABA" w:rsidRDefault="00C61ED9" w:rsidP="00245799">
            <w:pPr>
              <w:jc w:val="right"/>
              <w:rPr>
                <w:b/>
                <w:color w:val="1F4E79" w:themeColor="accent1" w:themeShade="80"/>
                <w:szCs w:val="24"/>
                <w:lang w:val="ro-RO"/>
              </w:rPr>
            </w:pPr>
            <w:r w:rsidRPr="00FF4ABA">
              <w:rPr>
                <w:b/>
                <w:color w:val="1F4E79" w:themeColor="accent1" w:themeShade="80"/>
                <w:szCs w:val="24"/>
                <w:lang w:val="ro-RO"/>
              </w:rPr>
              <w:t>Total</w:t>
            </w:r>
          </w:p>
        </w:tc>
        <w:tc>
          <w:tcPr>
            <w:tcW w:w="5648" w:type="dxa"/>
            <w:gridSpan w:val="2"/>
            <w:tcBorders>
              <w:left w:val="single" w:sz="4" w:space="0" w:color="auto"/>
            </w:tcBorders>
          </w:tcPr>
          <w:p w14:paraId="162C8D37" w14:textId="77777777" w:rsidR="00C61ED9" w:rsidRPr="00FF4ABA" w:rsidRDefault="00C61ED9" w:rsidP="00245799">
            <w:pPr>
              <w:jc w:val="center"/>
              <w:rPr>
                <w:b/>
                <w:color w:val="1F4E79" w:themeColor="accent1" w:themeShade="80"/>
                <w:szCs w:val="24"/>
                <w:lang w:val="ro-RO"/>
              </w:rPr>
            </w:pPr>
            <w:r w:rsidRPr="00FF4ABA">
              <w:rPr>
                <w:b/>
                <w:color w:val="1F4E79" w:themeColor="accent1" w:themeShade="80"/>
                <w:szCs w:val="24"/>
                <w:lang w:val="ro-RO"/>
              </w:rPr>
              <w:t>119.709.627,84 €</w:t>
            </w:r>
          </w:p>
        </w:tc>
      </w:tr>
    </w:tbl>
    <w:p w14:paraId="1906BECD" w14:textId="0D7A51C6" w:rsidR="00A34233" w:rsidRDefault="00A34233" w:rsidP="00A34233">
      <w:pPr>
        <w:rPr>
          <w:rFonts w:eastAsia="Calibri" w:cs="Times New Roman"/>
          <w:color w:val="1F4E79" w:themeColor="accent1" w:themeShade="80"/>
          <w:szCs w:val="24"/>
          <w:lang w:val="ro-RO"/>
        </w:rPr>
      </w:pPr>
    </w:p>
    <w:p w14:paraId="7E0AEB6A" w14:textId="77777777" w:rsidR="00FF4ABA" w:rsidRDefault="00FF4ABA" w:rsidP="00FF4ABA">
      <w:pPr>
        <w:rPr>
          <w:rFonts w:eastAsia="Calibri" w:cs="Times New Roman"/>
          <w:b/>
          <w:color w:val="1F4E79" w:themeColor="accent1" w:themeShade="80"/>
          <w:szCs w:val="24"/>
          <w:u w:val="single"/>
          <w:lang w:val="ro-RO"/>
        </w:rPr>
      </w:pPr>
      <w:r w:rsidRPr="00FF4ABA">
        <w:rPr>
          <w:rFonts w:eastAsia="Calibri" w:cs="Times New Roman"/>
          <w:b/>
          <w:color w:val="1F4E79" w:themeColor="accent1" w:themeShade="80"/>
          <w:szCs w:val="24"/>
          <w:u w:val="single"/>
          <w:lang w:val="ro-RO"/>
        </w:rPr>
        <w:t>Suma alocată prezentului apel este de 47.883.851,14 €, astfel:</w:t>
      </w:r>
    </w:p>
    <w:tbl>
      <w:tblPr>
        <w:tblStyle w:val="Tabelgril"/>
        <w:tblW w:w="7915" w:type="dxa"/>
        <w:jc w:val="center"/>
        <w:tblLook w:val="04A0" w:firstRow="1" w:lastRow="0" w:firstColumn="1" w:lastColumn="0" w:noHBand="0" w:noVBand="1"/>
      </w:tblPr>
      <w:tblGrid>
        <w:gridCol w:w="1010"/>
        <w:gridCol w:w="1596"/>
        <w:gridCol w:w="2470"/>
        <w:gridCol w:w="2839"/>
      </w:tblGrid>
      <w:tr w:rsidR="00FF4ABA" w:rsidRPr="00FF4ABA" w14:paraId="0E19298C" w14:textId="77777777" w:rsidTr="0055083E">
        <w:trPr>
          <w:jc w:val="center"/>
        </w:trPr>
        <w:tc>
          <w:tcPr>
            <w:tcW w:w="1010" w:type="dxa"/>
          </w:tcPr>
          <w:p w14:paraId="7F95A24C" w14:textId="77777777" w:rsidR="00FF4ABA" w:rsidRPr="00FF4ABA" w:rsidRDefault="00FF4ABA" w:rsidP="00FF4ABA">
            <w:pPr>
              <w:spacing w:after="160" w:line="259" w:lineRule="auto"/>
              <w:rPr>
                <w:rFonts w:eastAsia="Calibri" w:cs="Times New Roman"/>
                <w:i/>
                <w:color w:val="1F4E79" w:themeColor="accent1" w:themeShade="80"/>
                <w:szCs w:val="24"/>
                <w:lang w:val="ro-RO"/>
              </w:rPr>
            </w:pPr>
            <w:r w:rsidRPr="00FF4ABA">
              <w:rPr>
                <w:rFonts w:eastAsia="Calibri" w:cs="Times New Roman"/>
                <w:i/>
                <w:color w:val="1F4E79" w:themeColor="accent1" w:themeShade="80"/>
                <w:szCs w:val="24"/>
                <w:lang w:val="ro-RO"/>
              </w:rPr>
              <w:t>Obiectiv</w:t>
            </w:r>
          </w:p>
        </w:tc>
        <w:tc>
          <w:tcPr>
            <w:tcW w:w="1258" w:type="dxa"/>
          </w:tcPr>
          <w:p w14:paraId="2A8049BA" w14:textId="77777777" w:rsidR="00FF4ABA" w:rsidRPr="00FF4ABA" w:rsidRDefault="00FF4ABA" w:rsidP="00FF4ABA">
            <w:pPr>
              <w:spacing w:after="160" w:line="259" w:lineRule="auto"/>
              <w:rPr>
                <w:rFonts w:eastAsia="Calibri" w:cs="Times New Roman"/>
                <w:i/>
                <w:color w:val="1F4E79" w:themeColor="accent1" w:themeShade="80"/>
                <w:szCs w:val="24"/>
                <w:lang w:val="ro-RO"/>
              </w:rPr>
            </w:pPr>
            <w:r w:rsidRPr="00FF4ABA">
              <w:rPr>
                <w:rFonts w:eastAsia="Calibri" w:cs="Times New Roman"/>
                <w:i/>
                <w:color w:val="1F4E79" w:themeColor="accent1" w:themeShade="80"/>
                <w:szCs w:val="24"/>
                <w:lang w:val="ro-RO"/>
              </w:rPr>
              <w:t>Grup țintă</w:t>
            </w:r>
          </w:p>
        </w:tc>
        <w:tc>
          <w:tcPr>
            <w:tcW w:w="5647" w:type="dxa"/>
            <w:gridSpan w:val="2"/>
          </w:tcPr>
          <w:p w14:paraId="169931D3" w14:textId="77777777" w:rsidR="00FF4ABA" w:rsidRPr="00FF4ABA" w:rsidRDefault="00FF4ABA" w:rsidP="00FF4ABA">
            <w:pPr>
              <w:spacing w:after="160" w:line="259" w:lineRule="auto"/>
              <w:rPr>
                <w:rFonts w:eastAsia="Calibri" w:cs="Times New Roman"/>
                <w:i/>
                <w:color w:val="1F4E79" w:themeColor="accent1" w:themeShade="80"/>
                <w:szCs w:val="24"/>
                <w:lang w:val="ro-RO"/>
              </w:rPr>
            </w:pPr>
            <w:r w:rsidRPr="00FF4ABA">
              <w:rPr>
                <w:rFonts w:eastAsia="Calibri" w:cs="Times New Roman"/>
                <w:i/>
                <w:color w:val="1F4E79" w:themeColor="accent1" w:themeShade="80"/>
                <w:szCs w:val="24"/>
                <w:lang w:val="ro-RO"/>
              </w:rPr>
              <w:t>Alocare orientativă</w:t>
            </w:r>
          </w:p>
        </w:tc>
      </w:tr>
      <w:tr w:rsidR="00FF4ABA" w:rsidRPr="00FF4ABA" w14:paraId="6451EFED" w14:textId="77777777" w:rsidTr="0055083E">
        <w:trPr>
          <w:trHeight w:val="97"/>
          <w:jc w:val="center"/>
        </w:trPr>
        <w:tc>
          <w:tcPr>
            <w:tcW w:w="1010" w:type="dxa"/>
            <w:vMerge w:val="restart"/>
          </w:tcPr>
          <w:p w14:paraId="765B94AE" w14:textId="77777777" w:rsidR="00FF4ABA" w:rsidRPr="00FF4ABA" w:rsidRDefault="00FF4ABA" w:rsidP="00FF4ABA">
            <w:pPr>
              <w:spacing w:after="160" w:line="259" w:lineRule="auto"/>
              <w:rPr>
                <w:rFonts w:eastAsia="Calibri" w:cs="Times New Roman"/>
                <w:color w:val="1F4E79" w:themeColor="accent1" w:themeShade="80"/>
                <w:szCs w:val="24"/>
                <w:lang w:val="ro-RO"/>
              </w:rPr>
            </w:pPr>
            <w:r w:rsidRPr="00FF4ABA">
              <w:rPr>
                <w:rFonts w:eastAsia="Calibri" w:cs="Times New Roman"/>
                <w:color w:val="1F4E79" w:themeColor="accent1" w:themeShade="80"/>
                <w:szCs w:val="24"/>
                <w:lang w:val="ro-RO"/>
              </w:rPr>
              <w:t>6.13</w:t>
            </w:r>
          </w:p>
        </w:tc>
        <w:tc>
          <w:tcPr>
            <w:tcW w:w="1258" w:type="dxa"/>
            <w:vMerge w:val="restart"/>
          </w:tcPr>
          <w:p w14:paraId="3263D996" w14:textId="77777777" w:rsidR="00FF4ABA" w:rsidRPr="00FF4ABA" w:rsidRDefault="00FF4ABA" w:rsidP="00FF4ABA">
            <w:pPr>
              <w:spacing w:after="160" w:line="259" w:lineRule="auto"/>
              <w:rPr>
                <w:rFonts w:eastAsia="Calibri" w:cs="Times New Roman"/>
                <w:color w:val="1F4E79" w:themeColor="accent1" w:themeShade="80"/>
                <w:szCs w:val="24"/>
                <w:lang w:val="ro-RO"/>
              </w:rPr>
            </w:pPr>
            <w:r w:rsidRPr="00FF4ABA">
              <w:rPr>
                <w:rFonts w:eastAsia="Calibri" w:cs="Times New Roman"/>
                <w:color w:val="1F4E79" w:themeColor="accent1" w:themeShade="80"/>
                <w:szCs w:val="24"/>
                <w:lang w:val="ro-RO"/>
              </w:rPr>
              <w:t>Studenți</w:t>
            </w:r>
          </w:p>
        </w:tc>
        <w:tc>
          <w:tcPr>
            <w:tcW w:w="5647" w:type="dxa"/>
            <w:gridSpan w:val="2"/>
          </w:tcPr>
          <w:p w14:paraId="3B9F2B6E" w14:textId="77777777" w:rsidR="00FF4ABA" w:rsidRPr="00DD0AC9" w:rsidRDefault="00FF4ABA" w:rsidP="00FF4ABA">
            <w:pPr>
              <w:spacing w:after="160" w:line="259" w:lineRule="auto"/>
              <w:rPr>
                <w:rFonts w:eastAsia="Calibri" w:cs="Times New Roman"/>
                <w:b/>
                <w:color w:val="1F4E79" w:themeColor="accent1" w:themeShade="80"/>
                <w:szCs w:val="24"/>
                <w:lang w:val="ro-RO"/>
              </w:rPr>
            </w:pPr>
            <w:r w:rsidRPr="00DD0AC9">
              <w:rPr>
                <w:rFonts w:eastAsia="Calibri" w:cs="Times New Roman"/>
                <w:b/>
                <w:color w:val="1F4E79" w:themeColor="accent1" w:themeShade="80"/>
                <w:szCs w:val="24"/>
                <w:lang w:val="ro-RO"/>
              </w:rPr>
              <w:t>19.209.063,11 €</w:t>
            </w:r>
          </w:p>
        </w:tc>
      </w:tr>
      <w:tr w:rsidR="00FF4ABA" w:rsidRPr="00FF4ABA" w14:paraId="58F6B639" w14:textId="77777777" w:rsidTr="0055083E">
        <w:trPr>
          <w:trHeight w:val="96"/>
          <w:jc w:val="center"/>
        </w:trPr>
        <w:tc>
          <w:tcPr>
            <w:tcW w:w="1010" w:type="dxa"/>
            <w:vMerge/>
            <w:tcBorders>
              <w:bottom w:val="single" w:sz="4" w:space="0" w:color="auto"/>
            </w:tcBorders>
          </w:tcPr>
          <w:p w14:paraId="366E568D" w14:textId="77777777" w:rsidR="00FF4ABA" w:rsidRPr="00FF4ABA" w:rsidRDefault="00FF4ABA" w:rsidP="00FF4ABA">
            <w:pPr>
              <w:spacing w:after="160" w:line="259" w:lineRule="auto"/>
              <w:rPr>
                <w:rFonts w:eastAsia="Calibri" w:cs="Times New Roman"/>
                <w:color w:val="1F4E79" w:themeColor="accent1" w:themeShade="80"/>
                <w:szCs w:val="24"/>
                <w:lang w:val="ro-RO"/>
              </w:rPr>
            </w:pPr>
          </w:p>
        </w:tc>
        <w:tc>
          <w:tcPr>
            <w:tcW w:w="1258" w:type="dxa"/>
            <w:vMerge/>
            <w:tcBorders>
              <w:bottom w:val="single" w:sz="4" w:space="0" w:color="auto"/>
            </w:tcBorders>
          </w:tcPr>
          <w:p w14:paraId="41FB37F0" w14:textId="77777777" w:rsidR="00FF4ABA" w:rsidRPr="00FF4ABA" w:rsidRDefault="00FF4ABA" w:rsidP="00FF4ABA">
            <w:pPr>
              <w:spacing w:after="160" w:line="259" w:lineRule="auto"/>
              <w:rPr>
                <w:rFonts w:eastAsia="Calibri" w:cs="Times New Roman"/>
                <w:color w:val="1F4E79" w:themeColor="accent1" w:themeShade="80"/>
                <w:szCs w:val="24"/>
                <w:lang w:val="ro-RO"/>
              </w:rPr>
            </w:pPr>
          </w:p>
        </w:tc>
        <w:tc>
          <w:tcPr>
            <w:tcW w:w="2601" w:type="dxa"/>
          </w:tcPr>
          <w:p w14:paraId="5D9DCE6C" w14:textId="71AE5437" w:rsidR="00FF4ABA" w:rsidRPr="00FF4ABA" w:rsidRDefault="0007632B" w:rsidP="00FF4ABA">
            <w:pPr>
              <w:spacing w:after="160" w:line="259" w:lineRule="auto"/>
              <w:rPr>
                <w:rFonts w:eastAsia="Calibri" w:cs="Times New Roman"/>
                <w:color w:val="1F4E79" w:themeColor="accent1" w:themeShade="80"/>
                <w:szCs w:val="24"/>
                <w:lang w:val="ro-RO"/>
              </w:rPr>
            </w:pPr>
            <w:r>
              <w:rPr>
                <w:rFonts w:eastAsia="Calibri" w:cs="Times New Roman"/>
                <w:color w:val="1F4E79" w:themeColor="accent1" w:themeShade="80"/>
                <w:szCs w:val="24"/>
                <w:lang w:val="ro-RO"/>
              </w:rPr>
              <w:t>16.327.703,64</w:t>
            </w:r>
            <w:r w:rsidR="00FF4ABA" w:rsidRPr="00FF4ABA">
              <w:rPr>
                <w:rFonts w:eastAsia="Calibri" w:cs="Times New Roman"/>
                <w:color w:val="1F4E79" w:themeColor="accent1" w:themeShade="80"/>
                <w:szCs w:val="24"/>
                <w:lang w:val="ro-RO"/>
              </w:rPr>
              <w:t xml:space="preserve"> € (85%) Fondul Social European</w:t>
            </w:r>
          </w:p>
        </w:tc>
        <w:tc>
          <w:tcPr>
            <w:tcW w:w="3046" w:type="dxa"/>
          </w:tcPr>
          <w:p w14:paraId="0A04F614" w14:textId="03A3DD6B" w:rsidR="00FF4ABA" w:rsidRPr="00FF4ABA" w:rsidRDefault="0007632B" w:rsidP="00FF4ABA">
            <w:pPr>
              <w:spacing w:after="160" w:line="259" w:lineRule="auto"/>
              <w:rPr>
                <w:rFonts w:eastAsia="Calibri" w:cs="Times New Roman"/>
                <w:color w:val="1F4E79" w:themeColor="accent1" w:themeShade="80"/>
                <w:szCs w:val="24"/>
                <w:lang w:val="ro-RO"/>
              </w:rPr>
            </w:pPr>
            <w:r>
              <w:rPr>
                <w:rFonts w:eastAsia="Calibri" w:cs="Times New Roman"/>
                <w:color w:val="1F4E79" w:themeColor="accent1" w:themeShade="80"/>
                <w:szCs w:val="24"/>
                <w:lang w:val="ro-RO"/>
              </w:rPr>
              <w:t>2.881.359,47</w:t>
            </w:r>
            <w:r w:rsidR="00FF4ABA" w:rsidRPr="00FF4ABA">
              <w:rPr>
                <w:rFonts w:eastAsia="Calibri" w:cs="Times New Roman"/>
                <w:color w:val="1F4E79" w:themeColor="accent1" w:themeShade="80"/>
                <w:szCs w:val="24"/>
                <w:lang w:val="ro-RO"/>
              </w:rPr>
              <w:t xml:space="preserve"> € (15%)</w:t>
            </w:r>
          </w:p>
          <w:p w14:paraId="7B6125DE" w14:textId="77777777" w:rsidR="00FF4ABA" w:rsidRPr="00FF4ABA" w:rsidRDefault="00FF4ABA" w:rsidP="00FF4ABA">
            <w:pPr>
              <w:spacing w:after="160" w:line="259" w:lineRule="auto"/>
              <w:rPr>
                <w:rFonts w:eastAsia="Calibri" w:cs="Times New Roman"/>
                <w:color w:val="1F4E79" w:themeColor="accent1" w:themeShade="80"/>
                <w:szCs w:val="24"/>
                <w:lang w:val="ro-RO"/>
              </w:rPr>
            </w:pPr>
            <w:r w:rsidRPr="00FF4ABA">
              <w:rPr>
                <w:rFonts w:eastAsia="Calibri" w:cs="Times New Roman"/>
                <w:color w:val="1F4E79" w:themeColor="accent1" w:themeShade="80"/>
                <w:szCs w:val="24"/>
                <w:lang w:val="ro-RO"/>
              </w:rPr>
              <w:t>co-finanțarea publică națională</w:t>
            </w:r>
          </w:p>
        </w:tc>
      </w:tr>
      <w:tr w:rsidR="00FF4ABA" w:rsidRPr="00FF4ABA" w14:paraId="3E4DB098" w14:textId="77777777" w:rsidTr="0055083E">
        <w:trPr>
          <w:trHeight w:val="97"/>
          <w:jc w:val="center"/>
        </w:trPr>
        <w:tc>
          <w:tcPr>
            <w:tcW w:w="1010" w:type="dxa"/>
            <w:vMerge w:val="restart"/>
          </w:tcPr>
          <w:p w14:paraId="0BB99D39" w14:textId="77777777" w:rsidR="00FF4ABA" w:rsidRPr="00FF4ABA" w:rsidRDefault="00FF4ABA" w:rsidP="00FF4ABA">
            <w:pPr>
              <w:spacing w:after="160" w:line="259" w:lineRule="auto"/>
              <w:rPr>
                <w:rFonts w:eastAsia="Calibri" w:cs="Times New Roman"/>
                <w:color w:val="1F4E79" w:themeColor="accent1" w:themeShade="80"/>
                <w:szCs w:val="24"/>
                <w:lang w:val="ro-RO"/>
              </w:rPr>
            </w:pPr>
            <w:r w:rsidRPr="00FF4ABA">
              <w:rPr>
                <w:rFonts w:eastAsia="Calibri" w:cs="Times New Roman"/>
                <w:color w:val="1F4E79" w:themeColor="accent1" w:themeShade="80"/>
                <w:szCs w:val="24"/>
                <w:lang w:val="ro-RO"/>
              </w:rPr>
              <w:t>6.14</w:t>
            </w:r>
          </w:p>
        </w:tc>
        <w:tc>
          <w:tcPr>
            <w:tcW w:w="1258" w:type="dxa"/>
            <w:vMerge w:val="restart"/>
          </w:tcPr>
          <w:p w14:paraId="07351A1A" w14:textId="77777777" w:rsidR="00FF17F7" w:rsidRDefault="00FF4ABA" w:rsidP="00FF4ABA">
            <w:pPr>
              <w:spacing w:after="160" w:line="259" w:lineRule="auto"/>
              <w:rPr>
                <w:rFonts w:eastAsia="Calibri" w:cs="Times New Roman"/>
                <w:color w:val="1F4E79" w:themeColor="accent1" w:themeShade="80"/>
                <w:szCs w:val="24"/>
                <w:lang w:val="ro-RO"/>
              </w:rPr>
            </w:pPr>
            <w:r w:rsidRPr="00FF4ABA">
              <w:rPr>
                <w:rFonts w:eastAsia="Calibri" w:cs="Times New Roman"/>
                <w:color w:val="1F4E79" w:themeColor="accent1" w:themeShade="80"/>
                <w:szCs w:val="24"/>
                <w:lang w:val="ro-RO"/>
              </w:rPr>
              <w:t>Elevi</w:t>
            </w:r>
            <w:r w:rsidR="00857130">
              <w:rPr>
                <w:rFonts w:eastAsia="Calibri" w:cs="Times New Roman"/>
                <w:color w:val="1F4E79" w:themeColor="accent1" w:themeShade="80"/>
                <w:szCs w:val="24"/>
                <w:lang w:val="ro-RO"/>
              </w:rPr>
              <w:t xml:space="preserve">, </w:t>
            </w:r>
          </w:p>
          <w:p w14:paraId="6AD1587D" w14:textId="1B3710EB" w:rsidR="00FF4ABA" w:rsidRPr="00FF4ABA" w:rsidRDefault="00857130" w:rsidP="00FF4ABA">
            <w:pPr>
              <w:spacing w:after="160" w:line="259" w:lineRule="auto"/>
              <w:rPr>
                <w:rFonts w:eastAsia="Calibri" w:cs="Times New Roman"/>
                <w:color w:val="1F4E79" w:themeColor="accent1" w:themeShade="80"/>
                <w:szCs w:val="24"/>
                <w:lang w:val="ro-RO"/>
              </w:rPr>
            </w:pPr>
            <w:r>
              <w:rPr>
                <w:rFonts w:eastAsia="Calibri" w:cs="Times New Roman"/>
                <w:color w:val="1F4E79" w:themeColor="accent1" w:themeShade="80"/>
                <w:szCs w:val="24"/>
                <w:lang w:val="ro-RO"/>
              </w:rPr>
              <w:lastRenderedPageBreak/>
              <w:t>cu accent pe sectorul agroalimentar</w:t>
            </w:r>
          </w:p>
        </w:tc>
        <w:tc>
          <w:tcPr>
            <w:tcW w:w="5647" w:type="dxa"/>
            <w:gridSpan w:val="2"/>
          </w:tcPr>
          <w:p w14:paraId="7C3CA9DE" w14:textId="77777777" w:rsidR="00FF4ABA" w:rsidRPr="00DD0AC9" w:rsidRDefault="00FF4ABA" w:rsidP="00FF4ABA">
            <w:pPr>
              <w:spacing w:after="160" w:line="259" w:lineRule="auto"/>
              <w:rPr>
                <w:rFonts w:eastAsia="Calibri" w:cs="Times New Roman"/>
                <w:b/>
                <w:color w:val="1F4E79" w:themeColor="accent1" w:themeShade="80"/>
                <w:szCs w:val="24"/>
                <w:lang w:val="ro-RO"/>
              </w:rPr>
            </w:pPr>
            <w:r w:rsidRPr="00DD0AC9">
              <w:rPr>
                <w:rFonts w:eastAsia="Calibri" w:cs="Times New Roman"/>
                <w:b/>
                <w:color w:val="1F4E79" w:themeColor="accent1" w:themeShade="80"/>
                <w:szCs w:val="24"/>
                <w:lang w:val="ro-RO"/>
              </w:rPr>
              <w:lastRenderedPageBreak/>
              <w:t>28.674.788,03 €</w:t>
            </w:r>
          </w:p>
        </w:tc>
      </w:tr>
      <w:tr w:rsidR="00FF4ABA" w:rsidRPr="00FF4ABA" w14:paraId="5F5D8F57" w14:textId="77777777" w:rsidTr="0055083E">
        <w:trPr>
          <w:trHeight w:val="96"/>
          <w:jc w:val="center"/>
        </w:trPr>
        <w:tc>
          <w:tcPr>
            <w:tcW w:w="1010" w:type="dxa"/>
            <w:vMerge/>
            <w:tcBorders>
              <w:bottom w:val="single" w:sz="4" w:space="0" w:color="auto"/>
            </w:tcBorders>
          </w:tcPr>
          <w:p w14:paraId="457C964E" w14:textId="77777777" w:rsidR="00FF4ABA" w:rsidRPr="00FF4ABA" w:rsidRDefault="00FF4ABA" w:rsidP="00FF4ABA">
            <w:pPr>
              <w:spacing w:after="160" w:line="259" w:lineRule="auto"/>
              <w:rPr>
                <w:rFonts w:eastAsia="Calibri" w:cs="Times New Roman"/>
                <w:color w:val="1F4E79" w:themeColor="accent1" w:themeShade="80"/>
                <w:szCs w:val="24"/>
                <w:lang w:val="ro-RO"/>
              </w:rPr>
            </w:pPr>
          </w:p>
        </w:tc>
        <w:tc>
          <w:tcPr>
            <w:tcW w:w="1258" w:type="dxa"/>
            <w:vMerge/>
            <w:tcBorders>
              <w:bottom w:val="single" w:sz="4" w:space="0" w:color="auto"/>
            </w:tcBorders>
          </w:tcPr>
          <w:p w14:paraId="579EF511" w14:textId="77777777" w:rsidR="00FF4ABA" w:rsidRPr="00FF4ABA" w:rsidRDefault="00FF4ABA" w:rsidP="00FF4ABA">
            <w:pPr>
              <w:spacing w:after="160" w:line="259" w:lineRule="auto"/>
              <w:rPr>
                <w:rFonts w:eastAsia="Calibri" w:cs="Times New Roman"/>
                <w:color w:val="1F4E79" w:themeColor="accent1" w:themeShade="80"/>
                <w:szCs w:val="24"/>
                <w:lang w:val="ro-RO"/>
              </w:rPr>
            </w:pPr>
          </w:p>
        </w:tc>
        <w:tc>
          <w:tcPr>
            <w:tcW w:w="2601" w:type="dxa"/>
            <w:tcBorders>
              <w:bottom w:val="single" w:sz="4" w:space="0" w:color="auto"/>
            </w:tcBorders>
          </w:tcPr>
          <w:p w14:paraId="05DBCA72" w14:textId="77777777" w:rsidR="00FF4ABA" w:rsidRDefault="00FF4ABA" w:rsidP="00FF4ABA">
            <w:pPr>
              <w:spacing w:after="160" w:line="259" w:lineRule="auto"/>
              <w:rPr>
                <w:rFonts w:eastAsia="Calibri" w:cs="Times New Roman"/>
                <w:color w:val="1F4E79" w:themeColor="accent1" w:themeShade="80"/>
                <w:szCs w:val="24"/>
                <w:lang w:val="ro-RO"/>
              </w:rPr>
            </w:pPr>
            <w:r w:rsidRPr="00FF4ABA">
              <w:rPr>
                <w:rFonts w:eastAsia="Calibri" w:cs="Times New Roman"/>
                <w:color w:val="1F4E79" w:themeColor="accent1" w:themeShade="80"/>
                <w:szCs w:val="24"/>
                <w:lang w:val="ro-RO"/>
              </w:rPr>
              <w:t xml:space="preserve">24.373.569,82 € (85%) </w:t>
            </w:r>
          </w:p>
          <w:p w14:paraId="082C7900" w14:textId="5BF21E27" w:rsidR="00FF4ABA" w:rsidRPr="00FF4ABA" w:rsidRDefault="00FF4ABA" w:rsidP="00FF4ABA">
            <w:pPr>
              <w:spacing w:after="160" w:line="259" w:lineRule="auto"/>
              <w:rPr>
                <w:rFonts w:eastAsia="Calibri" w:cs="Times New Roman"/>
                <w:color w:val="1F4E79" w:themeColor="accent1" w:themeShade="80"/>
                <w:szCs w:val="24"/>
                <w:lang w:val="ro-RO"/>
              </w:rPr>
            </w:pPr>
            <w:r w:rsidRPr="00FF4ABA">
              <w:rPr>
                <w:rFonts w:eastAsia="Calibri" w:cs="Times New Roman"/>
                <w:color w:val="1F4E79" w:themeColor="accent1" w:themeShade="80"/>
                <w:szCs w:val="24"/>
                <w:lang w:val="ro-RO"/>
              </w:rPr>
              <w:lastRenderedPageBreak/>
              <w:t>Fondul Social European</w:t>
            </w:r>
          </w:p>
        </w:tc>
        <w:tc>
          <w:tcPr>
            <w:tcW w:w="3046" w:type="dxa"/>
            <w:tcBorders>
              <w:bottom w:val="single" w:sz="4" w:space="0" w:color="auto"/>
            </w:tcBorders>
          </w:tcPr>
          <w:p w14:paraId="6A127B9B" w14:textId="77777777" w:rsidR="00FF4ABA" w:rsidRDefault="00FF4ABA" w:rsidP="00FF4ABA">
            <w:pPr>
              <w:spacing w:after="160" w:line="259" w:lineRule="auto"/>
              <w:rPr>
                <w:rFonts w:eastAsia="Calibri" w:cs="Times New Roman"/>
                <w:color w:val="1F4E79" w:themeColor="accent1" w:themeShade="80"/>
                <w:szCs w:val="24"/>
                <w:lang w:val="ro-RO"/>
              </w:rPr>
            </w:pPr>
            <w:r w:rsidRPr="00FF4ABA">
              <w:rPr>
                <w:rFonts w:eastAsia="Calibri" w:cs="Times New Roman"/>
                <w:color w:val="1F4E79" w:themeColor="accent1" w:themeShade="80"/>
                <w:szCs w:val="24"/>
                <w:lang w:val="ro-RO"/>
              </w:rPr>
              <w:lastRenderedPageBreak/>
              <w:t>4.301.218,20 € (15%)</w:t>
            </w:r>
          </w:p>
          <w:p w14:paraId="5ABEA8C6" w14:textId="621CCC70" w:rsidR="00FF4ABA" w:rsidRPr="00FF4ABA" w:rsidRDefault="00FF4ABA" w:rsidP="00FF4ABA">
            <w:pPr>
              <w:spacing w:after="160" w:line="259" w:lineRule="auto"/>
              <w:rPr>
                <w:rFonts w:eastAsia="Calibri" w:cs="Times New Roman"/>
                <w:color w:val="1F4E79" w:themeColor="accent1" w:themeShade="80"/>
                <w:szCs w:val="24"/>
                <w:lang w:val="ro-RO"/>
              </w:rPr>
            </w:pPr>
            <w:r w:rsidRPr="00FF4ABA">
              <w:rPr>
                <w:rFonts w:eastAsia="Calibri" w:cs="Times New Roman"/>
                <w:color w:val="1F4E79" w:themeColor="accent1" w:themeShade="80"/>
                <w:szCs w:val="24"/>
                <w:lang w:val="ro-RO"/>
              </w:rPr>
              <w:lastRenderedPageBreak/>
              <w:t>co-finanțarea publică națională</w:t>
            </w:r>
          </w:p>
        </w:tc>
      </w:tr>
      <w:tr w:rsidR="00FF4ABA" w:rsidRPr="00FF4ABA" w14:paraId="24647CB5" w14:textId="77777777" w:rsidTr="0055083E">
        <w:trPr>
          <w:jc w:val="center"/>
        </w:trPr>
        <w:tc>
          <w:tcPr>
            <w:tcW w:w="2268" w:type="dxa"/>
            <w:gridSpan w:val="2"/>
            <w:tcBorders>
              <w:top w:val="nil"/>
              <w:left w:val="nil"/>
              <w:bottom w:val="nil"/>
              <w:right w:val="single" w:sz="4" w:space="0" w:color="auto"/>
            </w:tcBorders>
          </w:tcPr>
          <w:p w14:paraId="2350ED86" w14:textId="0037C001" w:rsidR="00FF4ABA" w:rsidRPr="00FF4ABA" w:rsidRDefault="00FF4ABA" w:rsidP="00FF4ABA">
            <w:pPr>
              <w:spacing w:after="160" w:line="259" w:lineRule="auto"/>
              <w:rPr>
                <w:rFonts w:eastAsia="Calibri" w:cs="Times New Roman"/>
                <w:b/>
                <w:color w:val="1F4E79" w:themeColor="accent1" w:themeShade="80"/>
                <w:szCs w:val="24"/>
                <w:lang w:val="ro-RO"/>
              </w:rPr>
            </w:pPr>
            <w:r>
              <w:rPr>
                <w:rFonts w:eastAsia="Calibri" w:cs="Times New Roman"/>
                <w:b/>
                <w:color w:val="1F4E79" w:themeColor="accent1" w:themeShade="80"/>
                <w:szCs w:val="24"/>
                <w:lang w:val="ro-RO"/>
              </w:rPr>
              <w:lastRenderedPageBreak/>
              <w:t xml:space="preserve">                     Total</w:t>
            </w:r>
          </w:p>
        </w:tc>
        <w:tc>
          <w:tcPr>
            <w:tcW w:w="5647" w:type="dxa"/>
            <w:gridSpan w:val="2"/>
            <w:tcBorders>
              <w:left w:val="single" w:sz="4" w:space="0" w:color="auto"/>
            </w:tcBorders>
          </w:tcPr>
          <w:p w14:paraId="72B4FD40" w14:textId="77777777" w:rsidR="00FF4ABA" w:rsidRPr="00FF4ABA" w:rsidRDefault="00FF4ABA" w:rsidP="00FF4ABA">
            <w:pPr>
              <w:spacing w:after="160" w:line="259" w:lineRule="auto"/>
              <w:jc w:val="center"/>
              <w:rPr>
                <w:rFonts w:eastAsia="Calibri" w:cs="Times New Roman"/>
                <w:b/>
                <w:color w:val="1F4E79" w:themeColor="accent1" w:themeShade="80"/>
                <w:szCs w:val="24"/>
                <w:lang w:val="ro-RO"/>
              </w:rPr>
            </w:pPr>
            <w:r w:rsidRPr="00FF4ABA">
              <w:rPr>
                <w:rFonts w:eastAsia="Calibri" w:cs="Times New Roman"/>
                <w:b/>
                <w:color w:val="1F4E79" w:themeColor="accent1" w:themeShade="80"/>
                <w:szCs w:val="24"/>
                <w:lang w:val="ro-RO"/>
              </w:rPr>
              <w:t>47.883.851,14 €</w:t>
            </w:r>
          </w:p>
        </w:tc>
      </w:tr>
    </w:tbl>
    <w:p w14:paraId="2AE0B1EB" w14:textId="77777777" w:rsidR="00FF4ABA" w:rsidRDefault="00FF4ABA" w:rsidP="00A34233">
      <w:pPr>
        <w:rPr>
          <w:rFonts w:eastAsia="Calibri" w:cs="Times New Roman"/>
          <w:color w:val="1F4E79" w:themeColor="accent1" w:themeShade="80"/>
          <w:szCs w:val="24"/>
          <w:lang w:val="ro-RO"/>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966" w:themeFill="accent4" w:themeFillTint="99"/>
        <w:tblLook w:val="04A0" w:firstRow="1" w:lastRow="0" w:firstColumn="1" w:lastColumn="0" w:noHBand="0" w:noVBand="1"/>
      </w:tblPr>
      <w:tblGrid>
        <w:gridCol w:w="9638"/>
      </w:tblGrid>
      <w:tr w:rsidR="0055083E" w:rsidRPr="00DD5DF1" w14:paraId="1112714C" w14:textId="77777777" w:rsidTr="00245799">
        <w:tc>
          <w:tcPr>
            <w:tcW w:w="10026" w:type="dxa"/>
            <w:shd w:val="clear" w:color="auto" w:fill="FFD966" w:themeFill="accent4" w:themeFillTint="99"/>
          </w:tcPr>
          <w:p w14:paraId="5CE32515" w14:textId="48860BC3" w:rsidR="0055083E" w:rsidRPr="0055083E" w:rsidRDefault="0055083E" w:rsidP="0055083E">
            <w:pPr>
              <w:spacing w:after="160" w:line="259" w:lineRule="auto"/>
              <w:rPr>
                <w:rFonts w:eastAsia="Calibri" w:cs="Times New Roman"/>
                <w:color w:val="1F4E79" w:themeColor="accent1" w:themeShade="80"/>
                <w:szCs w:val="24"/>
                <w:lang w:val="ro-RO"/>
              </w:rPr>
            </w:pPr>
            <w:r w:rsidRPr="0055083E">
              <w:rPr>
                <w:rFonts w:eastAsia="Calibri" w:cs="Times New Roman"/>
                <w:color w:val="1F4E79" w:themeColor="accent1" w:themeShade="80"/>
                <w:szCs w:val="24"/>
                <w:lang w:val="ro-RO"/>
              </w:rPr>
              <w:t xml:space="preserve">Pentru propunerile de proiecte care vizează învățarea la locul de muncă în sectorul agro-alimentar, alocarea </w:t>
            </w:r>
            <w:r w:rsidR="00C04ECE">
              <w:rPr>
                <w:rFonts w:eastAsia="Calibri" w:cs="Times New Roman"/>
                <w:color w:val="1F4E79" w:themeColor="accent1" w:themeShade="80"/>
                <w:szCs w:val="24"/>
                <w:lang w:val="ro-RO"/>
              </w:rPr>
              <w:t xml:space="preserve">financiară este de </w:t>
            </w:r>
            <w:r w:rsidR="00A42710">
              <w:rPr>
                <w:rFonts w:eastAsia="Calibri" w:cs="Times New Roman"/>
                <w:color w:val="1F4E79" w:themeColor="accent1" w:themeShade="80"/>
                <w:szCs w:val="24"/>
                <w:lang w:val="ro-RO"/>
              </w:rPr>
              <w:t xml:space="preserve">aproximativ </w:t>
            </w:r>
            <w:r w:rsidR="00C04ECE" w:rsidRPr="00CF0895">
              <w:rPr>
                <w:rFonts w:eastAsia="Calibri" w:cs="Times New Roman"/>
                <w:b/>
                <w:color w:val="1F4E79" w:themeColor="accent1" w:themeShade="80"/>
                <w:szCs w:val="24"/>
                <w:lang w:val="ro-RO"/>
              </w:rPr>
              <w:t>24.373.569,82</w:t>
            </w:r>
            <w:r w:rsidR="000005CD">
              <w:rPr>
                <w:rFonts w:eastAsia="Calibri" w:cs="Times New Roman"/>
                <w:color w:val="1F4E79" w:themeColor="accent1" w:themeShade="80"/>
                <w:szCs w:val="24"/>
                <w:lang w:val="ro-RO"/>
              </w:rPr>
              <w:t xml:space="preserve"> </w:t>
            </w:r>
            <w:r w:rsidR="00C04ECE" w:rsidRPr="005330BB">
              <w:rPr>
                <w:rFonts w:eastAsia="Calibri" w:cs="Times New Roman"/>
                <w:b/>
                <w:color w:val="1F4E79" w:themeColor="accent1" w:themeShade="80"/>
                <w:szCs w:val="24"/>
                <w:lang w:val="ro-RO"/>
              </w:rPr>
              <w:t>euro</w:t>
            </w:r>
            <w:r w:rsidR="00C04ECE" w:rsidRPr="00FF4ABA">
              <w:rPr>
                <w:rFonts w:eastAsia="Calibri" w:cs="Times New Roman"/>
                <w:color w:val="1F4E79" w:themeColor="accent1" w:themeShade="80"/>
                <w:szCs w:val="24"/>
                <w:lang w:val="ro-RO"/>
              </w:rPr>
              <w:t xml:space="preserve"> </w:t>
            </w:r>
            <w:r w:rsidRPr="0055083E">
              <w:rPr>
                <w:rFonts w:eastAsia="Calibri" w:cs="Times New Roman"/>
                <w:color w:val="1F4E79" w:themeColor="accent1" w:themeShade="80"/>
                <w:szCs w:val="24"/>
                <w:lang w:val="ro-RO"/>
              </w:rPr>
              <w:t xml:space="preserve">din totalul alocării pentru această </w:t>
            </w:r>
            <w:r w:rsidR="00C04ECE">
              <w:rPr>
                <w:rFonts w:eastAsia="Calibri" w:cs="Times New Roman"/>
                <w:color w:val="1F4E79" w:themeColor="accent1" w:themeShade="80"/>
                <w:szCs w:val="24"/>
                <w:lang w:val="ro-RO"/>
              </w:rPr>
              <w:t xml:space="preserve">cerere de propuneri de proiecte, fiind vizate </w:t>
            </w:r>
            <w:r w:rsidR="00C04ECE" w:rsidRPr="00CF0895">
              <w:rPr>
                <w:rFonts w:eastAsia="Calibri" w:cs="Times New Roman"/>
                <w:color w:val="1F4E79" w:themeColor="accent1" w:themeShade="80"/>
                <w:szCs w:val="24"/>
                <w:lang w:val="ro-RO"/>
              </w:rPr>
              <w:t xml:space="preserve">programele de învățare la locul de muncă la potenţiali angajatori din </w:t>
            </w:r>
            <w:r w:rsidR="00C04ECE" w:rsidRPr="00CF0895">
              <w:rPr>
                <w:rFonts w:eastAsia="Calibri" w:cs="Times New Roman"/>
                <w:b/>
                <w:color w:val="1F4E79" w:themeColor="accent1" w:themeShade="80"/>
                <w:szCs w:val="24"/>
                <w:lang w:val="ro-RO"/>
              </w:rPr>
              <w:t>sectorul agricol</w:t>
            </w:r>
            <w:r w:rsidR="00C04ECE" w:rsidRPr="00CF0895">
              <w:rPr>
                <w:rFonts w:eastAsia="Calibri" w:cs="Times New Roman"/>
                <w:color w:val="1F4E79" w:themeColor="accent1" w:themeShade="80"/>
                <w:szCs w:val="24"/>
                <w:lang w:val="ro-RO"/>
              </w:rPr>
              <w:t xml:space="preserve"> (pentru calificări din agronomie, zootehnie, horticultură, piscicultură, veterinar) și cel al </w:t>
            </w:r>
            <w:r w:rsidR="00C04ECE" w:rsidRPr="00CF0895">
              <w:rPr>
                <w:rFonts w:eastAsia="Calibri" w:cs="Times New Roman"/>
                <w:b/>
                <w:color w:val="1F4E79" w:themeColor="accent1" w:themeShade="80"/>
                <w:szCs w:val="24"/>
                <w:lang w:val="ro-RO"/>
              </w:rPr>
              <w:t>industriei alimentare</w:t>
            </w:r>
            <w:r w:rsidR="00C04ECE" w:rsidRPr="00CF0895">
              <w:rPr>
                <w:rFonts w:eastAsia="Calibri" w:cs="Times New Roman"/>
                <w:color w:val="1F4E79" w:themeColor="accent1" w:themeShade="80"/>
                <w:szCs w:val="24"/>
                <w:lang w:val="ro-RO"/>
              </w:rPr>
              <w:t>.</w:t>
            </w:r>
          </w:p>
        </w:tc>
      </w:tr>
    </w:tbl>
    <w:p w14:paraId="0B911BD9" w14:textId="77777777" w:rsidR="0055083E" w:rsidRPr="0055083E" w:rsidRDefault="0055083E" w:rsidP="0055083E">
      <w:pPr>
        <w:rPr>
          <w:rFonts w:eastAsia="Calibri" w:cs="Times New Roman"/>
          <w:color w:val="1F4E79" w:themeColor="accent1" w:themeShade="80"/>
          <w:szCs w:val="24"/>
          <w:lang w:val="fr-FR"/>
        </w:rPr>
      </w:pPr>
    </w:p>
    <w:p w14:paraId="58E5FFE4" w14:textId="77777777" w:rsidR="0055083E" w:rsidRPr="0055083E" w:rsidRDefault="0055083E" w:rsidP="0055083E">
      <w:pPr>
        <w:rPr>
          <w:rFonts w:eastAsia="Calibri" w:cs="Times New Roman"/>
          <w:color w:val="1F4E79" w:themeColor="accent1" w:themeShade="80"/>
          <w:szCs w:val="24"/>
          <w:lang w:val="ro-RO"/>
        </w:rPr>
      </w:pPr>
      <w:r w:rsidRPr="0055083E">
        <w:rPr>
          <w:rFonts w:eastAsia="Calibri" w:cs="Times New Roman"/>
          <w:color w:val="1F4E79" w:themeColor="accent1" w:themeShade="80"/>
          <w:szCs w:val="24"/>
          <w:highlight w:val="yellow"/>
          <w:lang w:val="ro-RO"/>
        </w:rPr>
        <w:t>Contribuția minimă a solicitantului este de ___________.</w:t>
      </w:r>
    </w:p>
    <w:p w14:paraId="450D4A58" w14:textId="77777777" w:rsidR="00B64B2F" w:rsidRPr="00F3712D" w:rsidRDefault="00B64B2F" w:rsidP="00A34233">
      <w:pPr>
        <w:tabs>
          <w:tab w:val="left" w:pos="3240"/>
        </w:tabs>
        <w:spacing w:after="0" w:line="240" w:lineRule="auto"/>
        <w:rPr>
          <w:rFonts w:eastAsia="Calibri" w:cs="Times New Roman"/>
          <w:b/>
          <w:color w:val="1F4E79" w:themeColor="accent1" w:themeShade="80"/>
          <w:szCs w:val="24"/>
          <w:lang w:val="ro-RO"/>
        </w:rPr>
      </w:pPr>
    </w:p>
    <w:p w14:paraId="7EE77933" w14:textId="33BB5C92" w:rsidR="0003150C" w:rsidRDefault="0003150C" w:rsidP="0024346F">
      <w:pPr>
        <w:pStyle w:val="Listparagraf"/>
        <w:numPr>
          <w:ilvl w:val="1"/>
          <w:numId w:val="12"/>
        </w:numPr>
        <w:tabs>
          <w:tab w:val="left" w:pos="3240"/>
        </w:tabs>
        <w:spacing w:after="0" w:line="240" w:lineRule="auto"/>
        <w:ind w:left="900" w:hanging="540"/>
        <w:rPr>
          <w:rFonts w:eastAsia="Calibri" w:cs="Times New Roman"/>
          <w:b/>
          <w:color w:val="1F4E79" w:themeColor="accent1" w:themeShade="80"/>
          <w:szCs w:val="24"/>
          <w:lang w:val="fr-FR"/>
        </w:rPr>
      </w:pPr>
      <w:r w:rsidRPr="00F3712D">
        <w:rPr>
          <w:rFonts w:eastAsia="Calibri" w:cs="Times New Roman"/>
          <w:b/>
          <w:color w:val="1F4E79" w:themeColor="accent1" w:themeShade="80"/>
          <w:szCs w:val="24"/>
          <w:lang w:val="fr-FR"/>
        </w:rPr>
        <w:t>Valoarea</w:t>
      </w:r>
      <w:r w:rsidR="00334114">
        <w:rPr>
          <w:rFonts w:eastAsia="Calibri" w:cs="Times New Roman"/>
          <w:b/>
          <w:color w:val="1F4E79" w:themeColor="accent1" w:themeShade="80"/>
          <w:szCs w:val="24"/>
          <w:lang w:val="fr-FR"/>
        </w:rPr>
        <w:t xml:space="preserve"> minim</w:t>
      </w:r>
      <w:r w:rsidR="00334114">
        <w:rPr>
          <w:rFonts w:eastAsia="Calibri" w:cs="Times New Roman"/>
          <w:b/>
          <w:color w:val="1F4E79" w:themeColor="accent1" w:themeShade="80"/>
          <w:szCs w:val="24"/>
          <w:lang w:val="ro-RO"/>
        </w:rPr>
        <w:t>ă şi</w:t>
      </w:r>
      <w:r w:rsidRPr="00F3712D">
        <w:rPr>
          <w:rFonts w:eastAsia="Calibri" w:cs="Times New Roman"/>
          <w:b/>
          <w:color w:val="1F4E79" w:themeColor="accent1" w:themeShade="80"/>
          <w:szCs w:val="24"/>
          <w:lang w:val="fr-FR"/>
        </w:rPr>
        <w:t xml:space="preserve"> maximă a proiectului </w:t>
      </w:r>
    </w:p>
    <w:p w14:paraId="533150B0" w14:textId="77777777" w:rsidR="00692D11" w:rsidRPr="00F3712D" w:rsidRDefault="00692D11" w:rsidP="00692D11">
      <w:pPr>
        <w:pStyle w:val="Listparagraf"/>
        <w:tabs>
          <w:tab w:val="left" w:pos="3240"/>
        </w:tabs>
        <w:spacing w:after="0" w:line="240" w:lineRule="auto"/>
        <w:ind w:left="900"/>
        <w:rPr>
          <w:rFonts w:eastAsia="Calibri" w:cs="Times New Roman"/>
          <w:b/>
          <w:color w:val="1F4E79" w:themeColor="accent1" w:themeShade="80"/>
          <w:szCs w:val="24"/>
          <w:lang w:val="fr-FR"/>
        </w:rPr>
      </w:pPr>
    </w:p>
    <w:p w14:paraId="7821ACBC" w14:textId="2720651A" w:rsidR="00692D11" w:rsidRPr="00692D11" w:rsidRDefault="00692D11" w:rsidP="00692D11">
      <w:pPr>
        <w:rPr>
          <w:rFonts w:eastAsia="Calibri" w:cs="Times New Roman"/>
          <w:b/>
          <w:color w:val="1F4E79" w:themeColor="accent1" w:themeShade="80"/>
          <w:szCs w:val="24"/>
          <w:u w:val="single"/>
          <w:lang w:val="ro-RO"/>
        </w:rPr>
      </w:pPr>
      <w:r w:rsidRPr="00692D11">
        <w:rPr>
          <w:rFonts w:eastAsia="Calibri" w:cs="Times New Roman"/>
          <w:b/>
          <w:color w:val="1F4E79" w:themeColor="accent1" w:themeShade="80"/>
          <w:szCs w:val="24"/>
          <w:u w:val="single"/>
          <w:lang w:val="ro-RO"/>
        </w:rPr>
        <w:t xml:space="preserve">Bugetul alocat unei cereri de finanțare va fi cuprins între echivalentul în lei a minimum 75.000 € și </w:t>
      </w:r>
      <w:r w:rsidR="00CF16A8">
        <w:rPr>
          <w:rFonts w:eastAsia="Calibri" w:cs="Times New Roman"/>
          <w:b/>
          <w:color w:val="1F4E79" w:themeColor="accent1" w:themeShade="80"/>
          <w:szCs w:val="24"/>
          <w:u w:val="single"/>
          <w:lang w:val="ro-RO"/>
        </w:rPr>
        <w:t>maximum 500</w:t>
      </w:r>
      <w:r w:rsidRPr="00692D11">
        <w:rPr>
          <w:rFonts w:eastAsia="Calibri" w:cs="Times New Roman"/>
          <w:b/>
          <w:color w:val="1F4E79" w:themeColor="accent1" w:themeShade="80"/>
          <w:szCs w:val="24"/>
          <w:u w:val="single"/>
          <w:lang w:val="ro-RO"/>
        </w:rPr>
        <w:t>.000 €.</w:t>
      </w:r>
    </w:p>
    <w:p w14:paraId="0CEC7A65" w14:textId="77777777" w:rsidR="005C0115" w:rsidRPr="00F3712D" w:rsidRDefault="005C0115" w:rsidP="005C0115">
      <w:pPr>
        <w:spacing w:before="120" w:after="120" w:line="240" w:lineRule="auto"/>
        <w:rPr>
          <w:b/>
          <w:color w:val="1F4E79" w:themeColor="accent1" w:themeShade="80"/>
          <w:szCs w:val="24"/>
          <w:lang w:val="ro-RO"/>
        </w:rPr>
      </w:pPr>
      <w:r w:rsidRPr="00F3712D">
        <w:rPr>
          <w:color w:val="1F4E79" w:themeColor="accent1" w:themeShade="80"/>
          <w:szCs w:val="24"/>
          <w:lang w:val="ro-RO"/>
        </w:rPr>
        <w:t>Pe parcursul implementării proiectului, cheltuielile considerate neeligibile, dar necesare derulării proiectului vor fi suportate de către beneficiar.</w:t>
      </w:r>
    </w:p>
    <w:p w14:paraId="667E6653" w14:textId="77777777" w:rsidR="007A2DE0" w:rsidRPr="00F3712D" w:rsidRDefault="007A2DE0" w:rsidP="00921BD4">
      <w:pPr>
        <w:spacing w:before="120" w:after="120" w:line="240" w:lineRule="auto"/>
        <w:rPr>
          <w:color w:val="1F4E79" w:themeColor="accent1" w:themeShade="80"/>
          <w:szCs w:val="24"/>
          <w:u w:val="single"/>
          <w:lang w:val="ro-RO"/>
        </w:rPr>
      </w:pPr>
      <w:bookmarkStart w:id="11" w:name="_Toc409449668"/>
      <w:bookmarkStart w:id="12" w:name="_Toc409442156"/>
      <w:bookmarkEnd w:id="11"/>
      <w:bookmarkEnd w:id="12"/>
    </w:p>
    <w:p w14:paraId="1121A319" w14:textId="77777777" w:rsidR="0003150C" w:rsidRPr="00F3712D" w:rsidRDefault="0003150C" w:rsidP="0024346F">
      <w:pPr>
        <w:pStyle w:val="Listparagraf"/>
        <w:numPr>
          <w:ilvl w:val="1"/>
          <w:numId w:val="12"/>
        </w:numPr>
        <w:tabs>
          <w:tab w:val="left" w:pos="3240"/>
        </w:tabs>
        <w:spacing w:after="0" w:line="240" w:lineRule="auto"/>
        <w:ind w:left="900" w:hanging="540"/>
        <w:rPr>
          <w:rFonts w:eastAsia="Calibri" w:cs="Times New Roman"/>
          <w:b/>
          <w:color w:val="1F4E79" w:themeColor="accent1" w:themeShade="80"/>
          <w:szCs w:val="24"/>
          <w:lang w:val="fr-FR"/>
        </w:rPr>
      </w:pPr>
      <w:r w:rsidRPr="00F3712D">
        <w:rPr>
          <w:rFonts w:eastAsia="Calibri" w:cs="Times New Roman"/>
          <w:b/>
          <w:color w:val="1F4E79" w:themeColor="accent1" w:themeShade="80"/>
          <w:szCs w:val="24"/>
          <w:lang w:val="fr-FR"/>
        </w:rPr>
        <w:t>Regiunea/ regiunile de dezvoltare vizate de apel</w:t>
      </w:r>
    </w:p>
    <w:p w14:paraId="090A2C20" w14:textId="77777777" w:rsidR="00270B92" w:rsidRDefault="00270B92" w:rsidP="00270B92">
      <w:pPr>
        <w:tabs>
          <w:tab w:val="left" w:pos="3240"/>
        </w:tabs>
        <w:spacing w:after="0" w:line="240" w:lineRule="auto"/>
        <w:rPr>
          <w:rFonts w:eastAsia="Calibri" w:cs="Times New Roman"/>
          <w:b/>
          <w:color w:val="1F4E79" w:themeColor="accent1" w:themeShade="80"/>
          <w:szCs w:val="24"/>
          <w:lang w:val="ro-RO"/>
        </w:rPr>
      </w:pPr>
    </w:p>
    <w:p w14:paraId="74F5BC47" w14:textId="77777777" w:rsidR="003E1057" w:rsidRDefault="003E1057" w:rsidP="003E1057">
      <w:pPr>
        <w:rPr>
          <w:rFonts w:eastAsia="Calibri" w:cs="Times New Roman"/>
          <w:color w:val="1F4E79" w:themeColor="accent1" w:themeShade="80"/>
          <w:szCs w:val="24"/>
          <w:u w:val="single"/>
          <w:lang w:val="ro-RO"/>
        </w:rPr>
      </w:pPr>
      <w:r w:rsidRPr="00100FCC">
        <w:rPr>
          <w:rFonts w:eastAsia="Calibri" w:cs="Times New Roman"/>
          <w:color w:val="1F4E79" w:themeColor="accent1" w:themeShade="80"/>
          <w:szCs w:val="24"/>
          <w:u w:val="single"/>
          <w:lang w:val="ro-RO"/>
        </w:rPr>
        <w:t>Cererile de finanțare corelate Obiectivelor 6.13 și 6.14 trebuie să vizeze grupuri țintă cu domiciliul/rezidența în regiunile mai puțin dezvoltate ale României: Nord-Est, Sud-Est, Sud Muntenia, Sud-Vest Oltenia, Vest, Nord-Vest și Centru.</w:t>
      </w:r>
    </w:p>
    <w:p w14:paraId="24706CF7" w14:textId="0811178D" w:rsidR="005E64DC" w:rsidRPr="00100FCC" w:rsidRDefault="005E64DC" w:rsidP="003E1057">
      <w:pPr>
        <w:rPr>
          <w:rFonts w:eastAsia="Calibri" w:cs="Times New Roman"/>
          <w:color w:val="1F4E79" w:themeColor="accent1" w:themeShade="80"/>
          <w:szCs w:val="24"/>
          <w:u w:val="single"/>
          <w:lang w:val="ro-RO"/>
        </w:rPr>
      </w:pPr>
      <w:r>
        <w:rPr>
          <w:rFonts w:eastAsia="Calibri" w:cs="Times New Roman"/>
          <w:color w:val="1F4E79" w:themeColor="accent1" w:themeShade="80"/>
          <w:szCs w:val="24"/>
          <w:u w:val="single"/>
          <w:lang w:val="ro-RO"/>
        </w:rPr>
        <w:t>Cererile de finanțare corelate Obiectivelor 613 și 6.14 trebuie să vizeze grupuri țintă cu domiciliul/rezidența în regiunile mai puțin dezvoltate ale României: Nord-Est, Sud-Est, Sud Muntenia, Sud-Vest Oltenia, Vest, Nord-Vest și Centru.</w:t>
      </w:r>
    </w:p>
    <w:p w14:paraId="46E90871" w14:textId="77777777" w:rsidR="003E1057" w:rsidRPr="00BB42D3" w:rsidRDefault="003E1057" w:rsidP="00270B92">
      <w:pPr>
        <w:tabs>
          <w:tab w:val="left" w:pos="3240"/>
        </w:tabs>
        <w:spacing w:after="0" w:line="240" w:lineRule="auto"/>
        <w:rPr>
          <w:rFonts w:eastAsia="Calibri" w:cs="Times New Roman"/>
          <w:b/>
          <w:color w:val="1F4E79" w:themeColor="accent1" w:themeShade="80"/>
          <w:szCs w:val="24"/>
          <w:lang w:val="ro-RO"/>
        </w:rPr>
      </w:pPr>
    </w:p>
    <w:p w14:paraId="4B312DDB" w14:textId="77777777" w:rsidR="00555D46" w:rsidRPr="00BB42D3" w:rsidRDefault="00555D46" w:rsidP="00555D46">
      <w:pPr>
        <w:shd w:val="clear" w:color="auto" w:fill="D9D9D9" w:themeFill="background1" w:themeFillShade="D9"/>
        <w:spacing w:after="0" w:line="240" w:lineRule="auto"/>
        <w:rPr>
          <w:rFonts w:eastAsia="Calibri" w:cs="Times New Roman"/>
          <w:b/>
          <w:color w:val="1F4E79" w:themeColor="accent1" w:themeShade="80"/>
          <w:szCs w:val="24"/>
          <w:lang w:val="ro-RO"/>
        </w:rPr>
      </w:pPr>
      <w:r w:rsidRPr="00BB42D3">
        <w:rPr>
          <w:rFonts w:eastAsia="Calibri" w:cs="Times New Roman"/>
          <w:b/>
          <w:color w:val="1F4E79" w:themeColor="accent1" w:themeShade="80"/>
          <w:szCs w:val="24"/>
          <w:lang w:val="ro-RO"/>
        </w:rPr>
        <w:t>CAPITOLUL 2. Reguli pentru acordarea finanțării</w:t>
      </w:r>
    </w:p>
    <w:p w14:paraId="60A79020" w14:textId="77777777" w:rsidR="00D14849" w:rsidRPr="00BB42D3" w:rsidRDefault="00D14849" w:rsidP="00555D46">
      <w:pPr>
        <w:tabs>
          <w:tab w:val="left" w:pos="3240"/>
        </w:tabs>
        <w:spacing w:after="0" w:line="240" w:lineRule="auto"/>
        <w:ind w:firstLine="284"/>
        <w:rPr>
          <w:rFonts w:eastAsia="Calibri" w:cs="Times New Roman"/>
          <w:b/>
          <w:color w:val="1F4E79" w:themeColor="accent1" w:themeShade="80"/>
          <w:szCs w:val="24"/>
          <w:lang w:val="ro-RO"/>
        </w:rPr>
      </w:pPr>
    </w:p>
    <w:p w14:paraId="38B91555" w14:textId="77777777" w:rsidR="00555D46" w:rsidRPr="00BB42D3" w:rsidRDefault="00555D46" w:rsidP="00555D46">
      <w:pPr>
        <w:tabs>
          <w:tab w:val="left" w:pos="3240"/>
        </w:tabs>
        <w:spacing w:after="0" w:line="240" w:lineRule="auto"/>
        <w:ind w:firstLine="284"/>
        <w:rPr>
          <w:rFonts w:eastAsia="Calibri" w:cs="Times New Roman"/>
          <w:color w:val="1F4E79" w:themeColor="accent1" w:themeShade="80"/>
          <w:szCs w:val="24"/>
          <w:lang w:val="ro-RO"/>
        </w:rPr>
      </w:pPr>
      <w:r w:rsidRPr="00BB42D3">
        <w:rPr>
          <w:rFonts w:eastAsia="Calibri" w:cs="Times New Roman"/>
          <w:b/>
          <w:color w:val="1F4E79" w:themeColor="accent1" w:themeShade="80"/>
          <w:szCs w:val="24"/>
          <w:lang w:val="ro-RO"/>
        </w:rPr>
        <w:t>2.1 Eligibilitatea solicitantului și a partenerilor</w:t>
      </w:r>
      <w:r w:rsidRPr="00BB42D3">
        <w:rPr>
          <w:rFonts w:eastAsia="Calibri" w:cs="Times New Roman"/>
          <w:color w:val="1F4E79" w:themeColor="accent1" w:themeShade="80"/>
          <w:szCs w:val="24"/>
          <w:lang w:val="ro-RO"/>
        </w:rPr>
        <w:t xml:space="preserve"> </w:t>
      </w:r>
    </w:p>
    <w:p w14:paraId="73582801" w14:textId="77777777" w:rsidR="00F57453" w:rsidRPr="00BB42D3" w:rsidRDefault="00F57453" w:rsidP="00F57453">
      <w:pPr>
        <w:spacing w:before="120" w:after="120" w:line="240" w:lineRule="auto"/>
        <w:rPr>
          <w:rFonts w:eastAsia="MS Mincho" w:cs="Times New Roman"/>
          <w:i/>
          <w:color w:val="1F4E79" w:themeColor="accent1" w:themeShade="80"/>
          <w:szCs w:val="24"/>
          <w:lang w:val="ro-RO"/>
        </w:rPr>
      </w:pPr>
      <w:r w:rsidRPr="00BB42D3">
        <w:rPr>
          <w:rFonts w:eastAsia="MS Mincho" w:cs="Times New Roman"/>
          <w:color w:val="1F4E79" w:themeColor="accent1" w:themeShade="80"/>
          <w:szCs w:val="24"/>
          <w:lang w:val="ro-RO"/>
        </w:rPr>
        <w:t xml:space="preserve">Se va avea în vedere capitolul relevant din </w:t>
      </w:r>
      <w:r w:rsidRPr="00BB42D3">
        <w:rPr>
          <w:rFonts w:eastAsia="MS Mincho" w:cs="Times New Roman"/>
          <w:i/>
          <w:color w:val="1F4E79" w:themeColor="accent1" w:themeShade="80"/>
          <w:szCs w:val="24"/>
          <w:lang w:val="ro-RO"/>
        </w:rPr>
        <w:t>Orientări privind accesarea finanțărilor în cadrul POCU 2014-2020</w:t>
      </w:r>
    </w:p>
    <w:p w14:paraId="22D78ADB" w14:textId="77777777" w:rsidR="002D6B14" w:rsidRPr="00BB42D3" w:rsidRDefault="002D6B14" w:rsidP="00F57453">
      <w:pPr>
        <w:spacing w:before="120" w:after="120" w:line="240" w:lineRule="auto"/>
        <w:rPr>
          <w:rFonts w:eastAsia="MS Mincho" w:cs="Times New Roman"/>
          <w:i/>
          <w:color w:val="1F4E79" w:themeColor="accent1" w:themeShade="80"/>
          <w:szCs w:val="24"/>
          <w:lang w:val="ro-RO"/>
        </w:rPr>
      </w:pPr>
    </w:p>
    <w:p w14:paraId="2F743180" w14:textId="77777777" w:rsidR="00555D46" w:rsidRPr="00BB42D3" w:rsidRDefault="00555D46" w:rsidP="00555D46">
      <w:pPr>
        <w:tabs>
          <w:tab w:val="left" w:pos="3240"/>
        </w:tabs>
        <w:spacing w:after="0" w:line="240" w:lineRule="auto"/>
        <w:ind w:firstLine="284"/>
        <w:rPr>
          <w:rFonts w:eastAsia="Calibri" w:cs="Times New Roman"/>
          <w:color w:val="1F4E79" w:themeColor="accent1" w:themeShade="80"/>
          <w:szCs w:val="24"/>
          <w:lang w:val="ro-RO"/>
        </w:rPr>
      </w:pPr>
      <w:r w:rsidRPr="00BB42D3">
        <w:rPr>
          <w:rFonts w:eastAsia="Calibri" w:cs="Times New Roman"/>
          <w:b/>
          <w:color w:val="1F4E79" w:themeColor="accent1" w:themeShade="80"/>
          <w:szCs w:val="24"/>
          <w:lang w:val="ro-RO"/>
        </w:rPr>
        <w:t>2.2 Eligibilitatea proiectului</w:t>
      </w:r>
      <w:r w:rsidRPr="00BB42D3">
        <w:rPr>
          <w:rFonts w:eastAsia="Calibri" w:cs="Times New Roman"/>
          <w:color w:val="1F4E79" w:themeColor="accent1" w:themeShade="80"/>
          <w:szCs w:val="24"/>
          <w:lang w:val="ro-RO"/>
        </w:rPr>
        <w:t xml:space="preserve"> </w:t>
      </w:r>
    </w:p>
    <w:p w14:paraId="3CA61911" w14:textId="77777777" w:rsidR="00F57453" w:rsidRPr="00BB42D3" w:rsidRDefault="00F57453" w:rsidP="00F57453">
      <w:pPr>
        <w:spacing w:before="120" w:after="120" w:line="240" w:lineRule="auto"/>
        <w:rPr>
          <w:rFonts w:eastAsia="MS Mincho" w:cs="Times New Roman"/>
          <w:b/>
          <w:i/>
          <w:color w:val="1F4E79" w:themeColor="accent1" w:themeShade="80"/>
          <w:szCs w:val="24"/>
          <w:lang w:val="ro-RO"/>
        </w:rPr>
      </w:pPr>
      <w:r w:rsidRPr="00BB42D3">
        <w:rPr>
          <w:rFonts w:eastAsia="MS Mincho" w:cs="Times New Roman"/>
          <w:color w:val="1F4E79" w:themeColor="accent1" w:themeShade="80"/>
          <w:szCs w:val="24"/>
          <w:lang w:val="ro-RO"/>
        </w:rPr>
        <w:lastRenderedPageBreak/>
        <w:t xml:space="preserve">Se va avea în vedere capitolul relevant din </w:t>
      </w:r>
      <w:r w:rsidRPr="00BB42D3">
        <w:rPr>
          <w:rFonts w:eastAsia="MS Mincho" w:cs="Times New Roman"/>
          <w:i/>
          <w:color w:val="1F4E79" w:themeColor="accent1" w:themeShade="80"/>
          <w:szCs w:val="24"/>
          <w:lang w:val="ro-RO"/>
        </w:rPr>
        <w:t>Orientări privind accesarea finanțărilor în cadrul POCU 2014-2020</w:t>
      </w:r>
    </w:p>
    <w:p w14:paraId="4615F848" w14:textId="77777777" w:rsidR="00584B52" w:rsidRPr="00BB42D3" w:rsidRDefault="00584B52" w:rsidP="00F57453">
      <w:pPr>
        <w:tabs>
          <w:tab w:val="left" w:pos="3240"/>
        </w:tabs>
        <w:spacing w:after="0" w:line="240" w:lineRule="auto"/>
        <w:rPr>
          <w:rFonts w:eastAsia="Calibri" w:cs="Times New Roman"/>
          <w:color w:val="1F4E79" w:themeColor="accent1" w:themeShade="80"/>
          <w:szCs w:val="24"/>
          <w:lang w:val="ro-RO"/>
        </w:rPr>
      </w:pPr>
      <w:r w:rsidRPr="00BB42D3">
        <w:rPr>
          <w:rFonts w:eastAsia="Calibri" w:cs="Times New Roman"/>
          <w:color w:val="1F4E79" w:themeColor="accent1" w:themeShade="80"/>
          <w:szCs w:val="24"/>
          <w:lang w:val="ro-RO"/>
        </w:rPr>
        <w:t xml:space="preserve">Proiectul va trebui să prevadă implementarea tuturor acțiunilor prevăzute la punctul 1.3.  </w:t>
      </w:r>
    </w:p>
    <w:p w14:paraId="2D129335" w14:textId="13C8BADE" w:rsidR="00F57453" w:rsidRPr="00F3712D" w:rsidRDefault="00584B52" w:rsidP="00F57453">
      <w:pPr>
        <w:tabs>
          <w:tab w:val="left" w:pos="3240"/>
        </w:tabs>
        <w:spacing w:after="0" w:line="240" w:lineRule="auto"/>
        <w:rPr>
          <w:rFonts w:eastAsia="Calibri" w:cs="Times New Roman"/>
          <w:color w:val="1F4E79" w:themeColor="accent1" w:themeShade="80"/>
          <w:szCs w:val="24"/>
          <w:lang w:val="fr-FR"/>
        </w:rPr>
      </w:pPr>
      <w:r w:rsidRPr="00F3712D">
        <w:rPr>
          <w:rFonts w:eastAsia="Calibri" w:cs="Times New Roman"/>
          <w:color w:val="1F4E79" w:themeColor="accent1" w:themeShade="80"/>
          <w:szCs w:val="24"/>
          <w:lang w:val="fr-FR"/>
        </w:rPr>
        <w:t xml:space="preserve">Valoarea totală a proiectului nu poate depăsi </w:t>
      </w:r>
      <w:r w:rsidR="00726BF4">
        <w:rPr>
          <w:rFonts w:eastAsia="Calibri" w:cs="Times New Roman"/>
          <w:color w:val="1F4E79" w:themeColor="accent1" w:themeShade="80"/>
          <w:szCs w:val="24"/>
          <w:lang w:val="fr-FR"/>
        </w:rPr>
        <w:t>5</w:t>
      </w:r>
      <w:r w:rsidR="002F3546">
        <w:rPr>
          <w:rFonts w:eastAsia="Calibri" w:cs="Times New Roman"/>
          <w:color w:val="1F4E79" w:themeColor="accent1" w:themeShade="80"/>
          <w:szCs w:val="24"/>
          <w:lang w:val="fr-FR"/>
        </w:rPr>
        <w:t>0</w:t>
      </w:r>
      <w:r w:rsidR="00726BF4">
        <w:rPr>
          <w:rFonts w:eastAsia="Calibri" w:cs="Times New Roman"/>
          <w:color w:val="1F4E79" w:themeColor="accent1" w:themeShade="80"/>
          <w:szCs w:val="24"/>
          <w:lang w:val="fr-FR"/>
        </w:rPr>
        <w:t>0.000</w:t>
      </w:r>
      <w:r w:rsidRPr="00F3712D">
        <w:rPr>
          <w:rFonts w:eastAsia="Calibri" w:cs="Times New Roman"/>
          <w:color w:val="1F4E79" w:themeColor="accent1" w:themeShade="80"/>
          <w:szCs w:val="24"/>
          <w:lang w:val="fr-FR"/>
        </w:rPr>
        <w:t xml:space="preserve"> euro, sumă calculată la cursul inforeuro din </w:t>
      </w:r>
      <w:r w:rsidRPr="00726BF4">
        <w:rPr>
          <w:rFonts w:eastAsia="Calibri" w:cs="Times New Roman"/>
          <w:color w:val="1F4E79" w:themeColor="accent1" w:themeShade="80"/>
          <w:szCs w:val="24"/>
          <w:highlight w:val="yellow"/>
          <w:lang w:val="fr-FR"/>
        </w:rPr>
        <w:t>luna</w:t>
      </w:r>
      <w:r w:rsidR="00726BF4" w:rsidRPr="00726BF4">
        <w:rPr>
          <w:rFonts w:eastAsia="Calibri" w:cs="Times New Roman"/>
          <w:color w:val="1F4E79" w:themeColor="accent1" w:themeShade="80"/>
          <w:szCs w:val="24"/>
          <w:highlight w:val="yellow"/>
          <w:lang w:val="fr-FR"/>
        </w:rPr>
        <w:t> </w:t>
      </w:r>
      <w:r w:rsidR="00726BF4" w:rsidRPr="00BB42D3">
        <w:rPr>
          <w:rFonts w:eastAsia="Calibri" w:cs="Times New Roman"/>
          <w:color w:val="1F4E79" w:themeColor="accent1" w:themeShade="80"/>
          <w:szCs w:val="24"/>
          <w:highlight w:val="yellow"/>
          <w:lang w:val="fr-FR"/>
        </w:rPr>
        <w:t>________________</w:t>
      </w:r>
      <w:r w:rsidRPr="00726BF4">
        <w:rPr>
          <w:rFonts w:eastAsia="Calibri" w:cs="Times New Roman"/>
          <w:color w:val="1F4E79" w:themeColor="accent1" w:themeShade="80"/>
          <w:szCs w:val="24"/>
          <w:highlight w:val="yellow"/>
          <w:lang w:val="fr-FR"/>
        </w:rPr>
        <w:t xml:space="preserve"> 2016.</w:t>
      </w:r>
    </w:p>
    <w:p w14:paraId="4E63AC04" w14:textId="77777777" w:rsidR="00584B52" w:rsidRPr="00F3712D" w:rsidRDefault="00584B52" w:rsidP="00F57453">
      <w:pPr>
        <w:tabs>
          <w:tab w:val="left" w:pos="3240"/>
        </w:tabs>
        <w:spacing w:after="0" w:line="240" w:lineRule="auto"/>
        <w:rPr>
          <w:rFonts w:eastAsia="Calibri" w:cs="Times New Roman"/>
          <w:color w:val="1F4E79" w:themeColor="accent1" w:themeShade="80"/>
          <w:szCs w:val="24"/>
          <w:lang w:val="fr-FR"/>
        </w:rPr>
      </w:pPr>
    </w:p>
    <w:p w14:paraId="7F4D7DF4" w14:textId="77777777" w:rsidR="00C35873" w:rsidRDefault="00C35873" w:rsidP="00555D46">
      <w:pPr>
        <w:tabs>
          <w:tab w:val="left" w:pos="3240"/>
        </w:tabs>
        <w:spacing w:after="0" w:line="240" w:lineRule="auto"/>
        <w:ind w:firstLine="284"/>
        <w:rPr>
          <w:rFonts w:eastAsia="Calibri" w:cs="Times New Roman"/>
          <w:b/>
          <w:color w:val="1F4E79" w:themeColor="accent1" w:themeShade="80"/>
          <w:szCs w:val="24"/>
          <w:lang w:val="fr-FR"/>
        </w:rPr>
      </w:pPr>
    </w:p>
    <w:p w14:paraId="179BCA41" w14:textId="77777777" w:rsidR="00555D46" w:rsidRPr="00F3712D" w:rsidRDefault="00555D46" w:rsidP="00555D46">
      <w:pPr>
        <w:tabs>
          <w:tab w:val="left" w:pos="3240"/>
        </w:tabs>
        <w:spacing w:after="0" w:line="240" w:lineRule="auto"/>
        <w:ind w:firstLine="284"/>
        <w:rPr>
          <w:rFonts w:eastAsia="Calibri" w:cs="Times New Roman"/>
          <w:color w:val="1F4E79" w:themeColor="accent1" w:themeShade="80"/>
          <w:szCs w:val="24"/>
          <w:lang w:val="fr-FR"/>
        </w:rPr>
      </w:pPr>
      <w:r w:rsidRPr="00F3712D">
        <w:rPr>
          <w:rFonts w:eastAsia="Calibri" w:cs="Times New Roman"/>
          <w:b/>
          <w:color w:val="1F4E79" w:themeColor="accent1" w:themeShade="80"/>
          <w:szCs w:val="24"/>
          <w:lang w:val="fr-FR"/>
        </w:rPr>
        <w:t>2.3 Eligibilitatea cheltuielilor</w:t>
      </w:r>
      <w:r w:rsidRPr="00F3712D">
        <w:rPr>
          <w:rFonts w:eastAsia="Calibri" w:cs="Times New Roman"/>
          <w:color w:val="1F4E79" w:themeColor="accent1" w:themeShade="80"/>
          <w:szCs w:val="24"/>
          <w:lang w:val="fr-FR"/>
        </w:rPr>
        <w:t xml:space="preserve"> </w:t>
      </w:r>
    </w:p>
    <w:p w14:paraId="79797ECE" w14:textId="77777777" w:rsidR="00F57453" w:rsidRPr="00F3712D" w:rsidRDefault="00F57453" w:rsidP="00F57453">
      <w:pPr>
        <w:spacing w:before="120" w:after="120" w:line="240" w:lineRule="auto"/>
        <w:rPr>
          <w:rFonts w:eastAsia="MS Mincho" w:cs="Times New Roman"/>
          <w:i/>
          <w:color w:val="1F4E79" w:themeColor="accent1" w:themeShade="80"/>
          <w:szCs w:val="24"/>
          <w:lang w:val="fr-FR"/>
        </w:rPr>
      </w:pPr>
      <w:r w:rsidRPr="00F3712D">
        <w:rPr>
          <w:rFonts w:eastAsia="MS Mincho" w:cs="Times New Roman"/>
          <w:color w:val="1F4E79" w:themeColor="accent1" w:themeShade="80"/>
          <w:szCs w:val="24"/>
          <w:lang w:val="fr-FR"/>
        </w:rPr>
        <w:t xml:space="preserve">Se va avea în vedere capitolul relevant din </w:t>
      </w:r>
      <w:r w:rsidRPr="00F3712D">
        <w:rPr>
          <w:rFonts w:eastAsia="MS Mincho" w:cs="Times New Roman"/>
          <w:i/>
          <w:color w:val="1F4E79" w:themeColor="accent1" w:themeShade="80"/>
          <w:szCs w:val="24"/>
          <w:lang w:val="fr-FR"/>
        </w:rPr>
        <w:t>Orientări privind accesarea finanțărilor în cadrul POCU 2014-2020</w:t>
      </w:r>
    </w:p>
    <w:p w14:paraId="4502A59A" w14:textId="77777777" w:rsidR="00F57453" w:rsidRPr="00F3712D" w:rsidRDefault="00F57453" w:rsidP="00F57453">
      <w:pPr>
        <w:spacing w:before="120" w:after="120" w:line="240" w:lineRule="auto"/>
        <w:rPr>
          <w:b/>
          <w:color w:val="1F4E79" w:themeColor="accent1" w:themeShade="80"/>
          <w:szCs w:val="24"/>
          <w:lang w:val="fr-FR"/>
        </w:rPr>
      </w:pPr>
      <w:r w:rsidRPr="00F3712D">
        <w:rPr>
          <w:color w:val="1F4E79" w:themeColor="accent1" w:themeShade="80"/>
          <w:szCs w:val="24"/>
          <w:lang w:val="fr-FR"/>
        </w:rPr>
        <w:t>Cheltuielile eligibile în cadrul acestei cereri de propuneri de proiecte sunt următoarele:</w:t>
      </w:r>
    </w:p>
    <w:p w14:paraId="1F46071C" w14:textId="77777777" w:rsidR="00F917DF" w:rsidRPr="00F917DF" w:rsidRDefault="00F917DF" w:rsidP="00F917DF">
      <w:pPr>
        <w:tabs>
          <w:tab w:val="left" w:pos="3240"/>
        </w:tabs>
        <w:spacing w:after="0" w:line="240" w:lineRule="auto"/>
        <w:ind w:firstLine="284"/>
        <w:rPr>
          <w:rFonts w:eastAsia="Calibri" w:cs="Times New Roman"/>
          <w:color w:val="1F4E79" w:themeColor="accent1" w:themeShade="80"/>
          <w:szCs w:val="24"/>
          <w:lang w:val="ro-RO"/>
        </w:rPr>
      </w:pPr>
      <w:r w:rsidRPr="00F917DF">
        <w:rPr>
          <w:rFonts w:eastAsia="Calibri" w:cs="Times New Roman"/>
          <w:color w:val="1F4E79" w:themeColor="accent1" w:themeShade="80"/>
          <w:szCs w:val="24"/>
          <w:lang w:val="ro-RO"/>
        </w:rPr>
        <w:t>ATENŢIE:  Bugetul  proiectului dumneavoastră va fi exprimat DOAR în lei.</w:t>
      </w:r>
    </w:p>
    <w:tbl>
      <w:tblPr>
        <w:tblStyle w:val="Tabelgril"/>
        <w:tblW w:w="0" w:type="auto"/>
        <w:tblLook w:val="04A0" w:firstRow="1" w:lastRow="0" w:firstColumn="1" w:lastColumn="0" w:noHBand="0" w:noVBand="1"/>
      </w:tblPr>
      <w:tblGrid>
        <w:gridCol w:w="7324"/>
        <w:gridCol w:w="2304"/>
      </w:tblGrid>
      <w:tr w:rsidR="00F917DF" w:rsidRPr="00F917DF" w14:paraId="37488ADE" w14:textId="77777777" w:rsidTr="00245799">
        <w:tc>
          <w:tcPr>
            <w:tcW w:w="7465" w:type="dxa"/>
          </w:tcPr>
          <w:p w14:paraId="5C8B74FE" w14:textId="77777777" w:rsidR="00F917DF" w:rsidRPr="00F917DF" w:rsidRDefault="00F917DF" w:rsidP="00F917DF">
            <w:pPr>
              <w:tabs>
                <w:tab w:val="left" w:pos="3240"/>
              </w:tabs>
              <w:ind w:firstLine="284"/>
              <w:rPr>
                <w:rFonts w:eastAsia="Calibri" w:cs="Times New Roman"/>
                <w:color w:val="1F4E79" w:themeColor="accent1" w:themeShade="80"/>
                <w:szCs w:val="24"/>
                <w:lang w:val="ro-RO"/>
              </w:rPr>
            </w:pPr>
            <w:r w:rsidRPr="00F917DF">
              <w:rPr>
                <w:rFonts w:eastAsia="Calibri" w:cs="Times New Roman"/>
                <w:color w:val="1F4E79" w:themeColor="accent1" w:themeShade="80"/>
                <w:szCs w:val="24"/>
                <w:lang w:val="ro-RO"/>
              </w:rPr>
              <w:t>Categorie grup țintă</w:t>
            </w:r>
          </w:p>
        </w:tc>
        <w:tc>
          <w:tcPr>
            <w:tcW w:w="2327" w:type="dxa"/>
          </w:tcPr>
          <w:p w14:paraId="6D141A79" w14:textId="77777777" w:rsidR="00F917DF" w:rsidRPr="00F917DF" w:rsidRDefault="00F917DF" w:rsidP="00F917DF">
            <w:pPr>
              <w:tabs>
                <w:tab w:val="left" w:pos="3240"/>
              </w:tabs>
              <w:ind w:firstLine="284"/>
              <w:rPr>
                <w:rFonts w:eastAsia="Calibri" w:cs="Times New Roman"/>
                <w:color w:val="1F4E79" w:themeColor="accent1" w:themeShade="80"/>
                <w:szCs w:val="24"/>
                <w:lang w:val="ro-RO"/>
              </w:rPr>
            </w:pPr>
            <w:r w:rsidRPr="00F917DF">
              <w:rPr>
                <w:rFonts w:eastAsia="Calibri" w:cs="Times New Roman"/>
                <w:color w:val="1F4E79" w:themeColor="accent1" w:themeShade="80"/>
                <w:szCs w:val="24"/>
                <w:lang w:val="ro-RO"/>
              </w:rPr>
              <w:t>Cost per participant</w:t>
            </w:r>
          </w:p>
        </w:tc>
      </w:tr>
      <w:tr w:rsidR="00F917DF" w:rsidRPr="00F917DF" w14:paraId="7D72B94C" w14:textId="77777777" w:rsidTr="00245799">
        <w:tc>
          <w:tcPr>
            <w:tcW w:w="7465" w:type="dxa"/>
          </w:tcPr>
          <w:p w14:paraId="75044AAD" w14:textId="77777777" w:rsidR="00F917DF" w:rsidRPr="00F917DF" w:rsidRDefault="00F917DF" w:rsidP="00F917DF">
            <w:pPr>
              <w:tabs>
                <w:tab w:val="left" w:pos="3240"/>
              </w:tabs>
              <w:ind w:firstLine="284"/>
              <w:rPr>
                <w:rFonts w:eastAsia="Calibri" w:cs="Times New Roman"/>
                <w:color w:val="1F4E79" w:themeColor="accent1" w:themeShade="80"/>
                <w:szCs w:val="24"/>
                <w:lang w:val="ro-RO"/>
              </w:rPr>
            </w:pPr>
            <w:r w:rsidRPr="00F917DF">
              <w:rPr>
                <w:rFonts w:eastAsia="Calibri" w:cs="Times New Roman"/>
                <w:color w:val="1F4E79" w:themeColor="accent1" w:themeShade="80"/>
                <w:szCs w:val="24"/>
                <w:lang w:val="ro-RO"/>
              </w:rPr>
              <w:t xml:space="preserve">Elevi (nivel de calificare 4) din învățământul liceal tehnologic și vocațional </w:t>
            </w:r>
          </w:p>
        </w:tc>
        <w:tc>
          <w:tcPr>
            <w:tcW w:w="2327" w:type="dxa"/>
          </w:tcPr>
          <w:p w14:paraId="40B1BB7E" w14:textId="77777777" w:rsidR="00F917DF" w:rsidRPr="00F917DF" w:rsidRDefault="00F917DF" w:rsidP="00F917DF">
            <w:pPr>
              <w:tabs>
                <w:tab w:val="left" w:pos="3240"/>
              </w:tabs>
              <w:ind w:firstLine="284"/>
              <w:rPr>
                <w:rFonts w:eastAsia="Calibri" w:cs="Times New Roman"/>
                <w:color w:val="1F4E79" w:themeColor="accent1" w:themeShade="80"/>
                <w:szCs w:val="24"/>
                <w:lang w:val="ro-RO"/>
              </w:rPr>
            </w:pPr>
            <w:r w:rsidRPr="00F917DF">
              <w:rPr>
                <w:rFonts w:eastAsia="Calibri" w:cs="Times New Roman"/>
                <w:color w:val="1F4E79" w:themeColor="accent1" w:themeShade="80"/>
                <w:szCs w:val="24"/>
                <w:lang w:val="ro-RO"/>
              </w:rPr>
              <w:t>1.500,00 € / elev</w:t>
            </w:r>
          </w:p>
        </w:tc>
      </w:tr>
      <w:tr w:rsidR="00F917DF" w:rsidRPr="00F917DF" w14:paraId="608F6026" w14:textId="77777777" w:rsidTr="00245799">
        <w:tc>
          <w:tcPr>
            <w:tcW w:w="7465" w:type="dxa"/>
          </w:tcPr>
          <w:p w14:paraId="353B815C" w14:textId="77777777" w:rsidR="00F917DF" w:rsidRPr="00F917DF" w:rsidRDefault="00F917DF" w:rsidP="00F917DF">
            <w:pPr>
              <w:tabs>
                <w:tab w:val="left" w:pos="3240"/>
              </w:tabs>
              <w:ind w:firstLine="284"/>
              <w:rPr>
                <w:rFonts w:eastAsia="Calibri" w:cs="Times New Roman"/>
                <w:color w:val="1F4E79" w:themeColor="accent1" w:themeShade="80"/>
                <w:szCs w:val="24"/>
                <w:lang w:val="ro-RO"/>
              </w:rPr>
            </w:pPr>
            <w:r w:rsidRPr="00F917DF">
              <w:rPr>
                <w:rFonts w:eastAsia="Calibri" w:cs="Times New Roman"/>
                <w:color w:val="1F4E79" w:themeColor="accent1" w:themeShade="80"/>
                <w:szCs w:val="24"/>
                <w:lang w:val="ro-RO"/>
              </w:rPr>
              <w:t>Studenți</w:t>
            </w:r>
          </w:p>
        </w:tc>
        <w:tc>
          <w:tcPr>
            <w:tcW w:w="2327" w:type="dxa"/>
          </w:tcPr>
          <w:p w14:paraId="46DE7DDD" w14:textId="77777777" w:rsidR="00F917DF" w:rsidRPr="00F917DF" w:rsidRDefault="00F917DF" w:rsidP="00F917DF">
            <w:pPr>
              <w:tabs>
                <w:tab w:val="left" w:pos="3240"/>
              </w:tabs>
              <w:ind w:firstLine="284"/>
              <w:rPr>
                <w:rFonts w:eastAsia="Calibri" w:cs="Times New Roman"/>
                <w:color w:val="1F4E79" w:themeColor="accent1" w:themeShade="80"/>
                <w:szCs w:val="24"/>
                <w:lang w:val="ro-RO"/>
              </w:rPr>
            </w:pPr>
            <w:r w:rsidRPr="00F917DF">
              <w:rPr>
                <w:rFonts w:eastAsia="Calibri" w:cs="Times New Roman"/>
                <w:color w:val="1F4E79" w:themeColor="accent1" w:themeShade="80"/>
                <w:szCs w:val="24"/>
                <w:lang w:val="ro-RO"/>
              </w:rPr>
              <w:t>2.000 € / student</w:t>
            </w:r>
          </w:p>
        </w:tc>
      </w:tr>
    </w:tbl>
    <w:p w14:paraId="77687BFA" w14:textId="77777777" w:rsidR="00F917DF" w:rsidRPr="00F917DF" w:rsidRDefault="00F917DF" w:rsidP="00F917DF">
      <w:pPr>
        <w:tabs>
          <w:tab w:val="left" w:pos="3240"/>
        </w:tabs>
        <w:spacing w:after="0" w:line="240" w:lineRule="auto"/>
        <w:ind w:firstLine="284"/>
        <w:rPr>
          <w:rFonts w:eastAsia="Calibri" w:cs="Times New Roman"/>
          <w:color w:val="1F4E79" w:themeColor="accent1" w:themeShade="80"/>
          <w:szCs w:val="24"/>
          <w:lang w:val="ro-RO"/>
        </w:rPr>
      </w:pPr>
    </w:p>
    <w:p w14:paraId="7E690E6B" w14:textId="77777777" w:rsidR="00F917DF" w:rsidRPr="00F917DF" w:rsidRDefault="00F917DF" w:rsidP="00BA26D8">
      <w:pPr>
        <w:tabs>
          <w:tab w:val="left" w:pos="3240"/>
        </w:tabs>
        <w:spacing w:after="0" w:line="240" w:lineRule="auto"/>
        <w:rPr>
          <w:rFonts w:eastAsia="Calibri" w:cs="Times New Roman"/>
          <w:color w:val="1F4E79" w:themeColor="accent1" w:themeShade="80"/>
          <w:szCs w:val="24"/>
          <w:lang w:val="ro-RO"/>
        </w:rPr>
      </w:pPr>
      <w:r w:rsidRPr="00F917DF">
        <w:rPr>
          <w:rFonts w:eastAsia="Calibri" w:cs="Times New Roman"/>
          <w:color w:val="1F4E79" w:themeColor="accent1" w:themeShade="80"/>
          <w:szCs w:val="24"/>
          <w:lang w:val="ro-RO"/>
        </w:rPr>
        <w:t>Costurile indicate în tabelul de mai sus pot fi adaptate, în funcție de nevoile specifice ale grupului țintă, în sensul creșterii lor în cazul persoanelor a căror participare la operațiuni generează cheltuieli mai mari decât media (de exemplu persoane din comunități dezavantajate, persoane cu cerințe educaționale speciale, etc.), respectiv al diminuării lor în cazul persoanelor care ar putea avea acces facil la derularea operațiunilor (de exemplu persoanele pentru care nu este necesară decontarea cheltuielilor de transport/cazare). Indiferent de alocarea financiară/participant utilizată, costurile medii la nivel de proiect vor trebui să se încadreze în limitele indicate în tabelul de mai sus.</w:t>
      </w:r>
    </w:p>
    <w:p w14:paraId="1F6CE140" w14:textId="77777777" w:rsidR="00F57453" w:rsidRPr="00F3712D" w:rsidRDefault="00F57453" w:rsidP="00555D46">
      <w:pPr>
        <w:tabs>
          <w:tab w:val="left" w:pos="3240"/>
        </w:tabs>
        <w:spacing w:after="0" w:line="240" w:lineRule="auto"/>
        <w:ind w:firstLine="284"/>
        <w:rPr>
          <w:rFonts w:eastAsia="Calibri" w:cs="Times New Roman"/>
          <w:color w:val="1F4E79" w:themeColor="accent1" w:themeShade="80"/>
          <w:szCs w:val="24"/>
          <w:lang w:val="fr-FR"/>
        </w:rPr>
      </w:pPr>
    </w:p>
    <w:p w14:paraId="3E2B2A80" w14:textId="77777777" w:rsidR="001A4355" w:rsidRDefault="001A4355" w:rsidP="001A4355">
      <w:pPr>
        <w:tabs>
          <w:tab w:val="left" w:pos="3240"/>
        </w:tabs>
        <w:spacing w:after="0" w:line="240" w:lineRule="auto"/>
        <w:ind w:firstLine="284"/>
        <w:rPr>
          <w:rFonts w:eastAsia="Calibri" w:cs="Times New Roman"/>
          <w:b/>
          <w:color w:val="1F4E79" w:themeColor="accent1" w:themeShade="80"/>
          <w:szCs w:val="24"/>
          <w:lang w:val="ro-RO"/>
        </w:rPr>
      </w:pPr>
      <w:bookmarkStart w:id="13" w:name="_Toc435003200"/>
      <w:bookmarkStart w:id="14" w:name="_Toc442084046"/>
      <w:bookmarkStart w:id="15" w:name="_Toc448926446"/>
      <w:r w:rsidRPr="00F3712D">
        <w:rPr>
          <w:rFonts w:eastAsia="Calibri" w:cs="Times New Roman"/>
          <w:b/>
          <w:color w:val="1F4E79" w:themeColor="accent1" w:themeShade="80"/>
          <w:szCs w:val="24"/>
          <w:lang w:val="ro-RO"/>
        </w:rPr>
        <w:t>Reguli generale și specifice de decontare</w:t>
      </w:r>
      <w:bookmarkEnd w:id="13"/>
      <w:bookmarkEnd w:id="14"/>
      <w:bookmarkEnd w:id="15"/>
    </w:p>
    <w:p w14:paraId="43A0AB23" w14:textId="77777777" w:rsidR="00BA26D8" w:rsidRPr="00F3712D" w:rsidRDefault="00BA26D8" w:rsidP="001A4355">
      <w:pPr>
        <w:tabs>
          <w:tab w:val="left" w:pos="3240"/>
        </w:tabs>
        <w:spacing w:after="0" w:line="240" w:lineRule="auto"/>
        <w:ind w:firstLine="284"/>
        <w:rPr>
          <w:rFonts w:eastAsia="Calibri" w:cs="Times New Roman"/>
          <w:color w:val="1F4E79" w:themeColor="accent1" w:themeShade="80"/>
          <w:szCs w:val="24"/>
          <w:lang w:val="ro-RO"/>
        </w:rPr>
      </w:pPr>
    </w:p>
    <w:p w14:paraId="190A56EE" w14:textId="77777777" w:rsidR="001A4355" w:rsidRPr="00F3712D" w:rsidRDefault="001A4355" w:rsidP="00BA26D8">
      <w:pPr>
        <w:tabs>
          <w:tab w:val="left" w:pos="3240"/>
        </w:tabs>
        <w:spacing w:after="0" w:line="240" w:lineRule="auto"/>
        <w:rPr>
          <w:rFonts w:eastAsia="Calibri" w:cs="Times New Roman"/>
          <w:color w:val="1F4E79" w:themeColor="accent1" w:themeShade="80"/>
          <w:szCs w:val="24"/>
          <w:lang w:val="ro-RO"/>
        </w:rPr>
      </w:pPr>
      <w:r w:rsidRPr="00F3712D">
        <w:rPr>
          <w:rFonts w:eastAsia="Calibri" w:cs="Times New Roman"/>
          <w:color w:val="1F4E79" w:themeColor="accent1" w:themeShade="80"/>
          <w:szCs w:val="24"/>
          <w:lang w:val="ro-RO"/>
        </w:rPr>
        <w:t xml:space="preserve">Cu privire la eligibilitatea cheltuielilor pentru achiziția de echipamente și pentru închirieri și leasing, trebuie respectate și plafoanele stabilite prin </w:t>
      </w:r>
      <w:r w:rsidRPr="00F3712D">
        <w:rPr>
          <w:rFonts w:eastAsia="Calibri" w:cs="Times New Roman"/>
          <w:b/>
          <w:i/>
          <w:iCs/>
          <w:color w:val="1F4E79" w:themeColor="accent1" w:themeShade="80"/>
          <w:szCs w:val="24"/>
          <w:lang w:val="ro-RO"/>
        </w:rPr>
        <w:t>Orientări privind accesarea finanțărilor în cadrul Programului Operațional Capital Uman 2014-2020</w:t>
      </w:r>
      <w:r w:rsidRPr="00F3712D">
        <w:rPr>
          <w:rFonts w:eastAsia="Calibri" w:cs="Times New Roman"/>
          <w:b/>
          <w:iCs/>
          <w:color w:val="1F4E79" w:themeColor="accent1" w:themeShade="80"/>
          <w:szCs w:val="24"/>
          <w:lang w:val="ro-RO"/>
        </w:rPr>
        <w:t>.</w:t>
      </w:r>
    </w:p>
    <w:p w14:paraId="3CB5A78D" w14:textId="77777777" w:rsidR="001A4355" w:rsidRPr="00F3712D" w:rsidRDefault="001A4355" w:rsidP="001A4355">
      <w:pPr>
        <w:tabs>
          <w:tab w:val="left" w:pos="3240"/>
        </w:tabs>
        <w:spacing w:after="0" w:line="240" w:lineRule="auto"/>
        <w:ind w:firstLine="284"/>
        <w:rPr>
          <w:rFonts w:eastAsia="Calibri" w:cs="Times New Roman"/>
          <w:color w:val="1F4E79" w:themeColor="accent1" w:themeShade="80"/>
          <w:szCs w:val="24"/>
          <w:lang w:val="ro-RO"/>
        </w:rPr>
      </w:pPr>
      <w:r w:rsidRPr="00F3712D">
        <w:rPr>
          <w:rFonts w:eastAsia="Calibri" w:cs="Times New Roman"/>
          <w:color w:val="1F4E79" w:themeColor="accent1" w:themeShade="80"/>
          <w:szCs w:val="24"/>
          <w:lang w:val="ro-RO"/>
        </w:rPr>
        <w:t>În cadrul proiectului vor fi decontate cheltuieli plafonate procentual, după cum urmează:</w:t>
      </w:r>
    </w:p>
    <w:p w14:paraId="1FE9A3D1" w14:textId="77777777" w:rsidR="001A4355" w:rsidRPr="00F3712D" w:rsidRDefault="001A4355" w:rsidP="001A4355">
      <w:pPr>
        <w:numPr>
          <w:ilvl w:val="0"/>
          <w:numId w:val="28"/>
        </w:numPr>
        <w:tabs>
          <w:tab w:val="left" w:pos="3240"/>
        </w:tabs>
        <w:spacing w:after="0" w:line="240" w:lineRule="auto"/>
        <w:rPr>
          <w:rFonts w:eastAsia="Calibri" w:cs="Times New Roman"/>
          <w:b/>
          <w:color w:val="1F4E79" w:themeColor="accent1" w:themeShade="80"/>
          <w:szCs w:val="24"/>
          <w:lang w:val="ro-RO"/>
        </w:rPr>
      </w:pPr>
      <w:r w:rsidRPr="00F3712D">
        <w:rPr>
          <w:rFonts w:eastAsia="Calibri" w:cs="Times New Roman"/>
          <w:b/>
          <w:color w:val="1F4E79" w:themeColor="accent1" w:themeShade="80"/>
          <w:szCs w:val="24"/>
          <w:lang w:val="ro-RO"/>
        </w:rPr>
        <w:t>Cheltuieli de tip FEDR aferente cheltuielilor directe</w:t>
      </w:r>
      <w:r w:rsidRPr="00F3712D">
        <w:rPr>
          <w:rFonts w:eastAsia="Calibri" w:cs="Times New Roman"/>
          <w:color w:val="1F4E79" w:themeColor="accent1" w:themeShade="80"/>
          <w:szCs w:val="24"/>
          <w:lang w:val="ro-RO"/>
        </w:rPr>
        <w:t xml:space="preserve">: maximum 10% din cheltuielile directe ale proiectului. </w:t>
      </w:r>
    </w:p>
    <w:p w14:paraId="2D9156B8" w14:textId="77777777" w:rsidR="001A4355" w:rsidRPr="00F3712D" w:rsidRDefault="001A4355" w:rsidP="001A4355">
      <w:pPr>
        <w:numPr>
          <w:ilvl w:val="0"/>
          <w:numId w:val="28"/>
        </w:numPr>
        <w:tabs>
          <w:tab w:val="left" w:pos="3240"/>
        </w:tabs>
        <w:spacing w:after="0" w:line="240" w:lineRule="auto"/>
        <w:rPr>
          <w:rFonts w:eastAsia="Calibri" w:cs="Times New Roman"/>
          <w:color w:val="1F4E79" w:themeColor="accent1" w:themeShade="80"/>
          <w:szCs w:val="24"/>
          <w:lang w:val="ro-RO"/>
        </w:rPr>
      </w:pPr>
      <w:r w:rsidRPr="00F3712D">
        <w:rPr>
          <w:rFonts w:eastAsia="Calibri" w:cs="Times New Roman"/>
          <w:b/>
          <w:color w:val="1F4E79" w:themeColor="accent1" w:themeShade="80"/>
          <w:szCs w:val="24"/>
          <w:lang w:val="ro-RO"/>
        </w:rPr>
        <w:t xml:space="preserve">Cheltuielile indirecte </w:t>
      </w:r>
      <w:r w:rsidRPr="00F3712D">
        <w:rPr>
          <w:rFonts w:eastAsia="Calibri" w:cs="Times New Roman"/>
          <w:color w:val="1F4E79" w:themeColor="accent1" w:themeShade="80"/>
          <w:szCs w:val="24"/>
          <w:lang w:val="ro-RO"/>
        </w:rPr>
        <w:t xml:space="preserve">vor fi decontate ca finanțare forfetară de maxim 15% din costurile directe cu personalul care nu fac obiectul subcontractării,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În implementare, decontarea cheltuielilor indirecte pe bază de </w:t>
      </w:r>
      <w:r w:rsidRPr="00F3712D">
        <w:rPr>
          <w:rFonts w:eastAsia="Calibri" w:cs="Times New Roman"/>
          <w:color w:val="1F4E79" w:themeColor="accent1" w:themeShade="80"/>
          <w:szCs w:val="24"/>
          <w:lang w:val="ro-RO"/>
        </w:rPr>
        <w:lastRenderedPageBreak/>
        <w:t>rată forfetară conform cerințelor de mai sus se va efectua pe fiecare membru al partenerialului, prin aplicarea ratei forfetare de 15% la cheltuielile directe cu personalul care nu fac obiectul subcontractării</w:t>
      </w:r>
      <w:r w:rsidRPr="00F3712D">
        <w:rPr>
          <w:rFonts w:eastAsia="Calibri" w:cs="Times New Roman"/>
          <w:b/>
          <w:color w:val="1F4E79" w:themeColor="accent1" w:themeShade="80"/>
          <w:szCs w:val="24"/>
          <w:lang w:val="ro-RO"/>
        </w:rPr>
        <w:t xml:space="preserve"> </w:t>
      </w:r>
      <w:r w:rsidRPr="00F3712D">
        <w:rPr>
          <w:rFonts w:eastAsia="Calibri" w:cs="Times New Roman"/>
          <w:color w:val="1F4E79" w:themeColor="accent1" w:themeShade="80"/>
          <w:szCs w:val="24"/>
          <w:lang w:val="ro-RO"/>
        </w:rPr>
        <w:t>efectuate de fiecare membru al parteneriatului și cuprinse în fiecare cerere de rambursare.</w:t>
      </w:r>
    </w:p>
    <w:p w14:paraId="3BB893D5" w14:textId="77777777" w:rsidR="001A4355" w:rsidRPr="00F3712D" w:rsidRDefault="001A4355" w:rsidP="00CA5D72">
      <w:pPr>
        <w:tabs>
          <w:tab w:val="left" w:pos="3240"/>
        </w:tabs>
        <w:spacing w:after="0" w:line="240" w:lineRule="auto"/>
        <w:ind w:left="360"/>
        <w:rPr>
          <w:rFonts w:eastAsia="Calibri" w:cs="Times New Roman"/>
          <w:b/>
          <w:color w:val="1F4E79" w:themeColor="accent1" w:themeShade="80"/>
          <w:szCs w:val="24"/>
          <w:lang w:val="ro-RO"/>
        </w:rPr>
      </w:pPr>
    </w:p>
    <w:p w14:paraId="4C4C9CD1" w14:textId="77777777" w:rsidR="00CA5D72" w:rsidRPr="00F3712D" w:rsidRDefault="00CA5D72" w:rsidP="00CA5D72">
      <w:pPr>
        <w:tabs>
          <w:tab w:val="left" w:pos="3240"/>
        </w:tabs>
        <w:spacing w:after="0" w:line="240" w:lineRule="auto"/>
        <w:ind w:left="360"/>
        <w:rPr>
          <w:rFonts w:eastAsia="Calibri" w:cs="Times New Roman"/>
          <w:b/>
          <w:color w:val="1F4E79" w:themeColor="accent1" w:themeShade="80"/>
          <w:szCs w:val="24"/>
          <w:lang w:val="ro-RO"/>
        </w:rPr>
      </w:pPr>
    </w:p>
    <w:p w14:paraId="65547B94" w14:textId="77777777" w:rsidR="00CA5D72" w:rsidRPr="00F3712D" w:rsidRDefault="00CA5D72" w:rsidP="00CA5D72">
      <w:pPr>
        <w:shd w:val="clear" w:color="auto" w:fill="D9D9D9" w:themeFill="background1" w:themeFillShade="D9"/>
        <w:spacing w:after="0" w:line="240" w:lineRule="auto"/>
        <w:rPr>
          <w:rFonts w:eastAsia="Calibri" w:cs="Times New Roman"/>
          <w:b/>
          <w:color w:val="1F4E79" w:themeColor="accent1" w:themeShade="80"/>
          <w:szCs w:val="24"/>
          <w:lang w:val="ro-RO"/>
        </w:rPr>
      </w:pPr>
      <w:r w:rsidRPr="00F3712D">
        <w:rPr>
          <w:rFonts w:eastAsia="Calibri" w:cs="Times New Roman"/>
          <w:b/>
          <w:color w:val="1F4E79" w:themeColor="accent1" w:themeShade="80"/>
          <w:szCs w:val="24"/>
          <w:lang w:val="ro-RO"/>
        </w:rPr>
        <w:t>CAPITOLUL 3. Completarea cererii de finanțare</w:t>
      </w:r>
    </w:p>
    <w:p w14:paraId="7515C7FC" w14:textId="77777777" w:rsidR="00CA5D72" w:rsidRPr="00F3712D" w:rsidRDefault="00CA5D72" w:rsidP="00CA5D72">
      <w:pPr>
        <w:spacing w:before="120" w:after="120" w:line="240" w:lineRule="auto"/>
        <w:rPr>
          <w:rFonts w:eastAsia="MS Mincho" w:cs="Times New Roman"/>
          <w:i/>
          <w:color w:val="1F4E79" w:themeColor="accent1" w:themeShade="80"/>
          <w:szCs w:val="24"/>
          <w:lang w:val="ro-RO"/>
        </w:rPr>
      </w:pPr>
      <w:r w:rsidRPr="00F3712D">
        <w:rPr>
          <w:rFonts w:eastAsia="MS Mincho" w:cs="Times New Roman"/>
          <w:color w:val="1F4E79" w:themeColor="accent1" w:themeShade="80"/>
          <w:szCs w:val="24"/>
          <w:lang w:val="ro-RO"/>
        </w:rPr>
        <w:t xml:space="preserve">Se va avea în vedere capitolul relevant din </w:t>
      </w:r>
      <w:r w:rsidRPr="00F3712D">
        <w:rPr>
          <w:rFonts w:eastAsia="MS Mincho" w:cs="Times New Roman"/>
          <w:i/>
          <w:color w:val="1F4E79" w:themeColor="accent1" w:themeShade="80"/>
          <w:szCs w:val="24"/>
          <w:lang w:val="ro-RO"/>
        </w:rPr>
        <w:t>Orientări privind accesarea finanțărilor în cadrul POCU 2014-2020</w:t>
      </w:r>
    </w:p>
    <w:p w14:paraId="5FA60BFA" w14:textId="77777777" w:rsidR="00CA5D72" w:rsidRPr="00F3712D" w:rsidRDefault="00CA5D72" w:rsidP="00CA5D72">
      <w:pPr>
        <w:pStyle w:val="Listparagraf"/>
        <w:tabs>
          <w:tab w:val="left" w:pos="3240"/>
        </w:tabs>
        <w:spacing w:after="0" w:line="240" w:lineRule="auto"/>
        <w:ind w:left="907"/>
        <w:rPr>
          <w:rFonts w:eastAsia="Calibri" w:cs="Times New Roman"/>
          <w:b/>
          <w:color w:val="1F4E79" w:themeColor="accent1" w:themeShade="80"/>
          <w:szCs w:val="24"/>
          <w:lang w:val="ro-RO"/>
        </w:rPr>
      </w:pPr>
    </w:p>
    <w:p w14:paraId="0026525C" w14:textId="77777777" w:rsidR="00CA5D72" w:rsidRPr="00F3712D" w:rsidRDefault="00CA5D72" w:rsidP="00CA5D72">
      <w:pPr>
        <w:shd w:val="clear" w:color="auto" w:fill="D9D9D9" w:themeFill="background1" w:themeFillShade="D9"/>
        <w:spacing w:after="0" w:line="240" w:lineRule="auto"/>
        <w:rPr>
          <w:rFonts w:eastAsia="Calibri" w:cs="Times New Roman"/>
          <w:b/>
          <w:color w:val="1F4E79" w:themeColor="accent1" w:themeShade="80"/>
          <w:szCs w:val="24"/>
          <w:lang w:val="ro-RO"/>
        </w:rPr>
      </w:pPr>
      <w:r w:rsidRPr="00F3712D">
        <w:rPr>
          <w:rFonts w:eastAsia="Calibri" w:cs="Times New Roman"/>
          <w:b/>
          <w:color w:val="1F4E79" w:themeColor="accent1" w:themeShade="80"/>
          <w:szCs w:val="24"/>
          <w:lang w:val="ro-RO"/>
        </w:rPr>
        <w:t>CAPITOLUL 4. Procesul de evaluare și selecție</w:t>
      </w:r>
    </w:p>
    <w:p w14:paraId="59325369" w14:textId="77777777" w:rsidR="00CA5D72" w:rsidRPr="00F3712D" w:rsidRDefault="00CA5D72" w:rsidP="00CA5D72">
      <w:pPr>
        <w:tabs>
          <w:tab w:val="left" w:pos="3240"/>
        </w:tabs>
        <w:spacing w:after="0" w:line="240" w:lineRule="auto"/>
        <w:ind w:left="360"/>
        <w:rPr>
          <w:rFonts w:eastAsia="Calibri" w:cs="Times New Roman"/>
          <w:b/>
          <w:color w:val="1F4E79" w:themeColor="accent1" w:themeShade="80"/>
          <w:szCs w:val="24"/>
          <w:lang w:val="ro-RO"/>
        </w:rPr>
      </w:pPr>
      <w:r w:rsidRPr="00F3712D">
        <w:rPr>
          <w:rFonts w:eastAsia="Calibri" w:cs="Times New Roman"/>
          <w:b/>
          <w:color w:val="1F4E79" w:themeColor="accent1" w:themeShade="80"/>
          <w:szCs w:val="24"/>
          <w:lang w:val="ro-RO"/>
        </w:rPr>
        <w:t>4.1. Descriere generală</w:t>
      </w:r>
    </w:p>
    <w:p w14:paraId="7AB6C1A1" w14:textId="77777777" w:rsidR="00CA5D72" w:rsidRPr="00F3712D" w:rsidRDefault="00CA5D72" w:rsidP="00CA5D72">
      <w:pPr>
        <w:spacing w:before="120" w:after="120" w:line="240" w:lineRule="auto"/>
        <w:rPr>
          <w:rFonts w:eastAsia="MS Mincho" w:cs="Times New Roman"/>
          <w:i/>
          <w:color w:val="1F4E79" w:themeColor="accent1" w:themeShade="80"/>
          <w:szCs w:val="24"/>
          <w:lang w:val="ro-RO"/>
        </w:rPr>
      </w:pPr>
      <w:r w:rsidRPr="00F3712D">
        <w:rPr>
          <w:rFonts w:eastAsia="MS Mincho" w:cs="Times New Roman"/>
          <w:color w:val="1F4E79" w:themeColor="accent1" w:themeShade="80"/>
          <w:szCs w:val="24"/>
          <w:lang w:val="ro-RO"/>
        </w:rPr>
        <w:t xml:space="preserve">Se va avea în vedere capitolul relevant din </w:t>
      </w:r>
      <w:r w:rsidRPr="00F3712D">
        <w:rPr>
          <w:rFonts w:eastAsia="MS Mincho" w:cs="Times New Roman"/>
          <w:i/>
          <w:color w:val="1F4E79" w:themeColor="accent1" w:themeShade="80"/>
          <w:szCs w:val="24"/>
          <w:lang w:val="ro-RO"/>
        </w:rPr>
        <w:t>Orientări privind accesarea finanțărilor în cadrul POCU 2014-2020</w:t>
      </w:r>
    </w:p>
    <w:p w14:paraId="502F2796" w14:textId="77777777" w:rsidR="00CA5D72" w:rsidRPr="00F3712D" w:rsidRDefault="00CA5D72" w:rsidP="00CA5D72">
      <w:pPr>
        <w:tabs>
          <w:tab w:val="left" w:pos="3240"/>
        </w:tabs>
        <w:spacing w:after="0" w:line="240" w:lineRule="auto"/>
        <w:ind w:left="360"/>
        <w:rPr>
          <w:rFonts w:eastAsia="Calibri" w:cs="Times New Roman"/>
          <w:b/>
          <w:color w:val="1F4E79" w:themeColor="accent1" w:themeShade="80"/>
          <w:szCs w:val="24"/>
          <w:lang w:val="ro-RO"/>
        </w:rPr>
      </w:pPr>
    </w:p>
    <w:p w14:paraId="3C0E8720" w14:textId="77777777" w:rsidR="00CA5D72" w:rsidRPr="00F3712D" w:rsidRDefault="00CA5D72" w:rsidP="00CA5D72">
      <w:pPr>
        <w:tabs>
          <w:tab w:val="left" w:pos="3240"/>
        </w:tabs>
        <w:spacing w:after="0" w:line="240" w:lineRule="auto"/>
        <w:ind w:left="360"/>
        <w:rPr>
          <w:rFonts w:eastAsia="Calibri" w:cs="Times New Roman"/>
          <w:b/>
          <w:color w:val="1F4E79" w:themeColor="accent1" w:themeShade="80"/>
          <w:szCs w:val="24"/>
          <w:lang w:val="ro-RO"/>
        </w:rPr>
      </w:pPr>
      <w:r w:rsidRPr="00F3712D">
        <w:rPr>
          <w:rFonts w:eastAsia="Calibri" w:cs="Times New Roman"/>
          <w:b/>
          <w:color w:val="1F4E79" w:themeColor="accent1" w:themeShade="80"/>
          <w:szCs w:val="24"/>
          <w:lang w:val="ro-RO"/>
        </w:rPr>
        <w:t>4.2. Depunerea și soluționarea contestațiilor</w:t>
      </w:r>
    </w:p>
    <w:p w14:paraId="1462A41B" w14:textId="77777777" w:rsidR="00CA5D72" w:rsidRPr="00F3712D" w:rsidRDefault="00CA5D72" w:rsidP="00CA5D72">
      <w:pPr>
        <w:spacing w:before="120" w:after="120" w:line="240" w:lineRule="auto"/>
        <w:rPr>
          <w:rFonts w:eastAsia="MS Mincho" w:cs="Times New Roman"/>
          <w:i/>
          <w:color w:val="1F4E79" w:themeColor="accent1" w:themeShade="80"/>
          <w:szCs w:val="24"/>
          <w:lang w:val="ro-RO"/>
        </w:rPr>
      </w:pPr>
      <w:r w:rsidRPr="00F3712D">
        <w:rPr>
          <w:rFonts w:eastAsia="MS Mincho" w:cs="Times New Roman"/>
          <w:color w:val="1F4E79" w:themeColor="accent1" w:themeShade="80"/>
          <w:szCs w:val="24"/>
          <w:lang w:val="ro-RO"/>
        </w:rPr>
        <w:t xml:space="preserve">Se va avea în vedere capitolul relevant din </w:t>
      </w:r>
      <w:r w:rsidRPr="00F3712D">
        <w:rPr>
          <w:rFonts w:eastAsia="MS Mincho" w:cs="Times New Roman"/>
          <w:i/>
          <w:color w:val="1F4E79" w:themeColor="accent1" w:themeShade="80"/>
          <w:szCs w:val="24"/>
          <w:lang w:val="ro-RO"/>
        </w:rPr>
        <w:t>Orientări privind accesarea finanțărilor în cadrul POCU 2014-2020</w:t>
      </w:r>
    </w:p>
    <w:p w14:paraId="273E4C3E" w14:textId="77777777" w:rsidR="00CA5D72" w:rsidRPr="00F3712D" w:rsidRDefault="00CA5D72" w:rsidP="00CA5D72">
      <w:pPr>
        <w:tabs>
          <w:tab w:val="left" w:pos="3240"/>
        </w:tabs>
        <w:spacing w:after="0" w:line="240" w:lineRule="auto"/>
        <w:ind w:left="360"/>
        <w:rPr>
          <w:rFonts w:eastAsia="Calibri" w:cs="Times New Roman"/>
          <w:b/>
          <w:color w:val="1F4E79" w:themeColor="accent1" w:themeShade="80"/>
          <w:szCs w:val="24"/>
          <w:lang w:val="ro-RO"/>
        </w:rPr>
      </w:pPr>
    </w:p>
    <w:p w14:paraId="1BFFB55A" w14:textId="77777777" w:rsidR="00CA5D72" w:rsidRPr="00F3712D" w:rsidRDefault="00CA5D72" w:rsidP="00CA5D72">
      <w:pPr>
        <w:shd w:val="clear" w:color="auto" w:fill="D9D9D9" w:themeFill="background1" w:themeFillShade="D9"/>
        <w:spacing w:after="0" w:line="240" w:lineRule="auto"/>
        <w:rPr>
          <w:rFonts w:eastAsia="Calibri" w:cs="Times New Roman"/>
          <w:b/>
          <w:color w:val="1F4E79" w:themeColor="accent1" w:themeShade="80"/>
          <w:szCs w:val="24"/>
          <w:lang w:val="ro-RO"/>
        </w:rPr>
      </w:pPr>
      <w:r w:rsidRPr="00F3712D">
        <w:rPr>
          <w:rFonts w:eastAsia="Calibri" w:cs="Times New Roman"/>
          <w:b/>
          <w:color w:val="1F4E79" w:themeColor="accent1" w:themeShade="80"/>
          <w:szCs w:val="24"/>
          <w:lang w:val="ro-RO"/>
        </w:rPr>
        <w:t xml:space="preserve">CAPITOLUL 5. Contractarea proiectelor – descrierea procesului </w:t>
      </w:r>
    </w:p>
    <w:p w14:paraId="3228E135" w14:textId="3EFECA51" w:rsidR="00CA5D72" w:rsidRPr="00295705" w:rsidRDefault="00CA5D72" w:rsidP="00CA5D72">
      <w:pPr>
        <w:spacing w:before="120" w:after="120" w:line="240" w:lineRule="auto"/>
        <w:rPr>
          <w:rFonts w:eastAsia="MS Mincho" w:cs="Times New Roman"/>
          <w:i/>
          <w:color w:val="1F4E79" w:themeColor="accent1" w:themeShade="80"/>
          <w:szCs w:val="24"/>
          <w:lang w:val="ro-RO"/>
        </w:rPr>
        <w:sectPr w:rsidR="00CA5D72" w:rsidRPr="00295705" w:rsidSect="00857688">
          <w:headerReference w:type="even" r:id="rId15"/>
          <w:headerReference w:type="default" r:id="rId16"/>
          <w:footerReference w:type="even" r:id="rId17"/>
          <w:footerReference w:type="default" r:id="rId18"/>
          <w:headerReference w:type="first" r:id="rId19"/>
          <w:footerReference w:type="first" r:id="rId20"/>
          <w:pgSz w:w="11906" w:h="16838"/>
          <w:pgMar w:top="289" w:right="992" w:bottom="567" w:left="1276" w:header="136" w:footer="709" w:gutter="0"/>
          <w:cols w:space="708"/>
          <w:docGrid w:linePitch="360"/>
        </w:sectPr>
      </w:pPr>
      <w:r w:rsidRPr="00F3712D">
        <w:rPr>
          <w:rFonts w:eastAsia="MS Mincho" w:cs="Times New Roman"/>
          <w:color w:val="1F4E79" w:themeColor="accent1" w:themeShade="80"/>
          <w:szCs w:val="24"/>
          <w:lang w:val="ro-RO"/>
        </w:rPr>
        <w:t xml:space="preserve">Se va avea în vedere capitolul relevant din </w:t>
      </w:r>
      <w:r w:rsidRPr="00F3712D">
        <w:rPr>
          <w:rFonts w:eastAsia="MS Mincho" w:cs="Times New Roman"/>
          <w:i/>
          <w:color w:val="1F4E79" w:themeColor="accent1" w:themeShade="80"/>
          <w:szCs w:val="24"/>
          <w:lang w:val="ro-RO"/>
        </w:rPr>
        <w:t>Orientări privind accesarea finanțărilor în cadrul POCU 2014-2020</w:t>
      </w:r>
    </w:p>
    <w:p w14:paraId="1FD7039B" w14:textId="77777777" w:rsidR="00555D46" w:rsidRPr="00295705" w:rsidRDefault="00555D46" w:rsidP="00F3712D">
      <w:pPr>
        <w:rPr>
          <w:color w:val="1F4E79" w:themeColor="accent1" w:themeShade="80"/>
          <w:szCs w:val="24"/>
          <w:lang w:val="ro-RO"/>
        </w:rPr>
      </w:pPr>
    </w:p>
    <w:sectPr w:rsidR="00555D46" w:rsidRPr="00295705" w:rsidSect="00166445">
      <w:headerReference w:type="even" r:id="rId21"/>
      <w:headerReference w:type="default" r:id="rId22"/>
      <w:footerReference w:type="default" r:id="rId23"/>
      <w:headerReference w:type="first" r:id="rId24"/>
      <w:pgSz w:w="15840" w:h="12240" w:orient="landscape"/>
      <w:pgMar w:top="1440" w:right="1440" w:bottom="1080" w:left="1440" w:header="720" w:footer="720" w:gutter="0"/>
      <w:pgBorders w:offsetFrom="page">
        <w:top w:val="single" w:sz="12"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A004B" w14:textId="77777777" w:rsidR="003439A7" w:rsidRDefault="003439A7" w:rsidP="008F6195">
      <w:pPr>
        <w:spacing w:after="0" w:line="240" w:lineRule="auto"/>
      </w:pPr>
      <w:r>
        <w:separator/>
      </w:r>
    </w:p>
  </w:endnote>
  <w:endnote w:type="continuationSeparator" w:id="0">
    <w:p w14:paraId="529EC97A" w14:textId="77777777" w:rsidR="003439A7" w:rsidRDefault="003439A7" w:rsidP="008F6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font206">
    <w:altName w:val="MS Mincho"/>
    <w:charset w:val="80"/>
    <w:family w:val="auto"/>
    <w:pitch w:val="variable"/>
  </w:font>
  <w:font w:name="Arial">
    <w:panose1 w:val="020B0604020202020204"/>
    <w:charset w:val="00"/>
    <w:family w:val="swiss"/>
    <w:pitch w:val="variable"/>
    <w:sig w:usb0="E0002AFF" w:usb1="C0007843" w:usb2="00000009" w:usb3="00000000" w:csb0="000001FF" w:csb1="00000000"/>
  </w:font>
  <w:font w:name="TimesNewRomanPS-BoldM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188B0" w14:textId="77777777" w:rsidR="00B02460" w:rsidRDefault="00B02460">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2191728"/>
      <w:docPartObj>
        <w:docPartGallery w:val="Page Numbers (Bottom of Page)"/>
        <w:docPartUnique/>
      </w:docPartObj>
    </w:sdtPr>
    <w:sdtEndPr/>
    <w:sdtContent>
      <w:p w14:paraId="660C90AB" w14:textId="08BE20F6" w:rsidR="00BF3BE7" w:rsidRDefault="00BF3BE7">
        <w:pPr>
          <w:pStyle w:val="Subsol"/>
          <w:jc w:val="center"/>
        </w:pPr>
        <w:r>
          <w:fldChar w:fldCharType="begin"/>
        </w:r>
        <w:r>
          <w:instrText>PAGE   \* MERGEFORMAT</w:instrText>
        </w:r>
        <w:r>
          <w:fldChar w:fldCharType="separate"/>
        </w:r>
        <w:r w:rsidR="00A902E2" w:rsidRPr="00A902E2">
          <w:rPr>
            <w:noProof/>
            <w:lang w:val="ro-RO"/>
          </w:rPr>
          <w:t>12</w:t>
        </w:r>
        <w:r>
          <w:fldChar w:fldCharType="end"/>
        </w:r>
      </w:p>
    </w:sdtContent>
  </w:sdt>
  <w:p w14:paraId="483C59F8" w14:textId="77777777" w:rsidR="00BF3BE7" w:rsidRDefault="00BF3BE7">
    <w:pPr>
      <w:pStyle w:val="Subso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72894" w14:textId="77777777" w:rsidR="00B02460" w:rsidRDefault="00B02460">
    <w:pPr>
      <w:pStyle w:val="Subsol"/>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8567757"/>
      <w:docPartObj>
        <w:docPartGallery w:val="Page Numbers (Bottom of Page)"/>
        <w:docPartUnique/>
      </w:docPartObj>
    </w:sdtPr>
    <w:sdtEndPr/>
    <w:sdtContent>
      <w:p w14:paraId="68C215A0" w14:textId="60828E47" w:rsidR="00BF3BE7" w:rsidRDefault="00BF3BE7">
        <w:pPr>
          <w:pStyle w:val="Subsol"/>
        </w:pPr>
        <w:r>
          <w:fldChar w:fldCharType="begin"/>
        </w:r>
        <w:r>
          <w:instrText>PAGE   \* MERGEFORMAT</w:instrText>
        </w:r>
        <w:r>
          <w:fldChar w:fldCharType="separate"/>
        </w:r>
        <w:r w:rsidR="00913EDF" w:rsidRPr="00913EDF">
          <w:rPr>
            <w:noProof/>
            <w:lang w:val="ro-RO"/>
          </w:rPr>
          <w:t>15</w:t>
        </w:r>
        <w:r>
          <w:fldChar w:fldCharType="end"/>
        </w:r>
      </w:p>
    </w:sdtContent>
  </w:sdt>
  <w:p w14:paraId="32F5A77D" w14:textId="79FC8D35" w:rsidR="00BF3BE7" w:rsidRDefault="00BF3BE7">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A481FC" w14:textId="77777777" w:rsidR="003439A7" w:rsidRDefault="003439A7" w:rsidP="008F6195">
      <w:pPr>
        <w:spacing w:after="0" w:line="240" w:lineRule="auto"/>
      </w:pPr>
      <w:r>
        <w:separator/>
      </w:r>
    </w:p>
  </w:footnote>
  <w:footnote w:type="continuationSeparator" w:id="0">
    <w:p w14:paraId="2541021F" w14:textId="77777777" w:rsidR="003439A7" w:rsidRDefault="003439A7" w:rsidP="008F6195">
      <w:pPr>
        <w:spacing w:after="0" w:line="240" w:lineRule="auto"/>
      </w:pPr>
      <w:r>
        <w:continuationSeparator/>
      </w:r>
    </w:p>
  </w:footnote>
  <w:footnote w:id="1">
    <w:p w14:paraId="41B6AD52" w14:textId="77777777" w:rsidR="00BF3BE7" w:rsidRPr="00295705" w:rsidRDefault="00BF3BE7" w:rsidP="007E12CF">
      <w:pPr>
        <w:pStyle w:val="Textnotdesubsol"/>
        <w:rPr>
          <w:rFonts w:ascii="Calibri" w:hAnsi="Calibri"/>
          <w:color w:val="17365D"/>
          <w:sz w:val="18"/>
          <w:szCs w:val="18"/>
          <w:lang w:val="fr-FR"/>
        </w:rPr>
      </w:pPr>
      <w:r w:rsidRPr="000145C1">
        <w:rPr>
          <w:rStyle w:val="Referinnotdesubsol"/>
          <w:rFonts w:ascii="Calibri" w:hAnsi="Calibri"/>
          <w:color w:val="17365D"/>
          <w:sz w:val="18"/>
          <w:szCs w:val="18"/>
        </w:rPr>
        <w:footnoteRef/>
      </w:r>
      <w:r w:rsidRPr="00295705">
        <w:rPr>
          <w:rFonts w:ascii="Calibri" w:hAnsi="Calibri"/>
          <w:color w:val="17365D"/>
          <w:sz w:val="18"/>
          <w:szCs w:val="18"/>
          <w:lang w:val="fr-FR"/>
        </w:rPr>
        <w:t xml:space="preserve"> Definiție preluată de pe pagina de internet a Comisiei Europene: </w:t>
      </w:r>
      <w:hyperlink r:id="rId1" w:history="1">
        <w:r w:rsidRPr="00295705">
          <w:rPr>
            <w:rStyle w:val="Hyperlink"/>
            <w:rFonts w:ascii="Calibri" w:hAnsi="Calibri"/>
            <w:color w:val="17365D"/>
            <w:sz w:val="18"/>
            <w:szCs w:val="18"/>
            <w:lang w:val="fr-FR"/>
          </w:rPr>
          <w:t>http://ec.europa.eu/social/main.jsp?catId=1022&amp;langId=en</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8964F" w14:textId="77777777" w:rsidR="00B02460" w:rsidRDefault="00B02460">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CCEF9" w14:textId="3D99EAE3" w:rsidR="00BF3BE7" w:rsidRDefault="00BF3BE7" w:rsidP="00054960">
    <w:pPr>
      <w:pStyle w:val="Antet"/>
      <w:jc w:val="center"/>
    </w:pPr>
  </w:p>
  <w:p w14:paraId="73B7C36B" w14:textId="05C93263" w:rsidR="00BF3BE7" w:rsidRDefault="00B02460">
    <w:pPr>
      <w:pStyle w:val="Antet"/>
    </w:pPr>
    <w:r>
      <w:rPr>
        <w:noProof/>
      </w:rPr>
      <mc:AlternateContent>
        <mc:Choice Requires="wpg">
          <w:drawing>
            <wp:anchor distT="0" distB="0" distL="114300" distR="114300" simplePos="0" relativeHeight="251677696" behindDoc="0" locked="0" layoutInCell="1" allowOverlap="1" wp14:anchorId="20A48CEA" wp14:editId="3D33EF86">
              <wp:simplePos x="0" y="0"/>
              <wp:positionH relativeFrom="column">
                <wp:posOffset>961666</wp:posOffset>
              </wp:positionH>
              <wp:positionV relativeFrom="paragraph">
                <wp:posOffset>4804</wp:posOffset>
              </wp:positionV>
              <wp:extent cx="3327347" cy="793205"/>
              <wp:effectExtent l="0" t="0" r="6985" b="6985"/>
              <wp:wrapNone/>
              <wp:docPr id="15" name="Group 12"/>
              <wp:cNvGraphicFramePr/>
              <a:graphic xmlns:a="http://schemas.openxmlformats.org/drawingml/2006/main">
                <a:graphicData uri="http://schemas.microsoft.com/office/word/2010/wordprocessingGroup">
                  <wpg:wgp>
                    <wpg:cNvGrpSpPr/>
                    <wpg:grpSpPr>
                      <a:xfrm>
                        <a:off x="0" y="0"/>
                        <a:ext cx="3327347" cy="793205"/>
                        <a:chOff x="0" y="0"/>
                        <a:chExt cx="3552851" cy="941392"/>
                      </a:xfrm>
                    </wpg:grpSpPr>
                    <wpg:grpSp>
                      <wpg:cNvPr id="16" name="Group 7"/>
                      <wpg:cNvGrpSpPr>
                        <a:grpSpLocks noChangeAspect="1"/>
                      </wpg:cNvGrpSpPr>
                      <wpg:grpSpPr>
                        <a:xfrm>
                          <a:off x="0" y="0"/>
                          <a:ext cx="3552851" cy="941392"/>
                          <a:chOff x="0" y="0"/>
                          <a:chExt cx="3449027" cy="913883"/>
                        </a:xfrm>
                      </wpg:grpSpPr>
                      <pic:pic xmlns:pic="http://schemas.openxmlformats.org/drawingml/2006/picture">
                        <pic:nvPicPr>
                          <pic:cNvPr id="17" name="Picture 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2551256" y="0"/>
                            <a:ext cx="897771" cy="913882"/>
                          </a:xfrm>
                          <a:prstGeom prst="rect">
                            <a:avLst/>
                          </a:prstGeom>
                        </pic:spPr>
                      </pic:pic>
                      <pic:pic xmlns:pic="http://schemas.openxmlformats.org/drawingml/2006/picture">
                        <pic:nvPicPr>
                          <pic:cNvPr id="18" name="Picture 9"/>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52128" cy="913883"/>
                          </a:xfrm>
                          <a:prstGeom prst="rect">
                            <a:avLst/>
                          </a:prstGeom>
                        </pic:spPr>
                      </pic:pic>
                    </wpg:grpSp>
                    <pic:pic xmlns:pic="http://schemas.openxmlformats.org/drawingml/2006/picture">
                      <pic:nvPicPr>
                        <pic:cNvPr id="19" name="Picture 4"/>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1493264" y="31574"/>
                          <a:ext cx="909818" cy="909818"/>
                        </a:xfrm>
                        <a:prstGeom prst="rect">
                          <a:avLst/>
                        </a:prstGeom>
                      </pic:spPr>
                    </pic:pic>
                  </wpg:wgp>
                </a:graphicData>
              </a:graphic>
            </wp:anchor>
          </w:drawing>
        </mc:Choice>
        <mc:Fallback>
          <w:pict>
            <v:group w14:anchorId="536368DE" id="Group 12" o:spid="_x0000_s1026" style="position:absolute;margin-left:75.7pt;margin-top:.4pt;width:262pt;height:62.45pt;z-index:251677696" coordsize="35528,94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">
              <v:group id="Group 7" o:spid="_x0000_s1027" style="position:absolute;width:35528;height:9413" coordsize="34490,91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style="position:absolute;left:25512;width:8978;height:91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WnTP/DAAAA2wAAAA8AAABkcnMvZG93bnJldi54bWxET01rwkAQvRf8D8sIvUjdTQ8qqWsQqdiL&#10;h0bFehuy0yQkOxuyW5P++26h0Ns83uess9G24k69rx1rSOYKBHHhTM2lhvNp/7QC4QOywdYxafgm&#10;D9lm8rDG1LiB3+meh1LEEPYpaqhC6FIpfVGRRT93HXHkPl1vMUTYl9L0OMRw28pnpRbSYs2xocKO&#10;dhUVTf5lNRxey1ztk9swMw01t0txPX6og9aP03H7AiLQGP7Ff+43E+cv4feXeIDc/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adM/8MAAADbAAAADwAAAAAAAAAAAAAAAACf&#10;AgAAZHJzL2Rvd25yZXYueG1sUEsFBgAAAAAEAAQA9wAAAI8DAAAAAA==&#10;">
                  <v:imagedata r:id="rId4" o:title=""/>
                  <v:path arrowok="t"/>
                </v:shape>
                <v:shape id="Picture 9" o:spid="_x0000_s1029" type="#_x0000_t75" style="position:absolute;width:11521;height:91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FOvfGAAAA2wAAAA8AAABkcnMvZG93bnJldi54bWxEj0FrwkAQhe+F/odlCl6KbipaNHWVUkxp&#10;Dx4axfM0Oyah2dmQ3cbor+8cCt5meG/e+2a1GVyjeupC7dnA0yQBRVx4W3Np4LDPxgtQISJbbDyT&#10;gQsF2Kzv71aYWn/mL+rzWCoJ4ZCigSrGNtU6FBU5DBPfEot28p3DKGtXatvhWcJdo6dJ8qwd1iwN&#10;Fbb0VlHxk/86A8sGZ++76Wl3yY7X723/OM8+87kxo4fh9QVUpCHezP/XH1bwBVZ+kQH0+g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u0U698YAAADbAAAADwAAAAAAAAAAAAAA&#10;AACfAgAAZHJzL2Rvd25yZXYueG1sUEsFBgAAAAAEAAQA9wAAAJIDAAAAAA==&#10;">
                  <v:imagedata r:id="rId5" o:title=""/>
                  <v:path arrowok="t"/>
                </v:shape>
              </v:group>
              <v:shape id="Picture 4" o:spid="_x0000_s1030" type="#_x0000_t75" style="position:absolute;left:14932;top:315;width:9098;height:90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Xj+TvDAAAA2wAAAA8AAABkcnMvZG93bnJldi54bWxET01rwkAQvQv+h2WEXkQ3LVhqmk0IhUIP&#10;FdT20OOYnSbR7GzIbmLqr3eFgrd5vM9JstE0YqDO1ZYVPC4jEMSF1TWXCr6/3hcvIJxH1thYJgV/&#10;5CBLp5MEY23PvKNh70sRQtjFqKDyvo2ldEVFBt3StsSB+7WdQR9gV0rd4TmEm0Y+RdGzNFhzaKiw&#10;pbeKitO+Nwp+Nke0+Wp7yYty/OzlfL06DF6ph9mYv4LwNPq7+N/9ocP8Ndx+CQfI9Ao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eP5O8MAAADbAAAADwAAAAAAAAAAAAAAAACf&#10;AgAAZHJzL2Rvd25yZXYueG1sUEsFBgAAAAAEAAQA9wAAAI8DAAAAAA==&#10;">
                <v:imagedata r:id="rId6" o:title=""/>
                <v:path arrowok="t"/>
              </v:shape>
            </v:group>
          </w:pict>
        </mc:Fallback>
      </mc:AlternateContent>
    </w:r>
  </w:p>
  <w:p w14:paraId="2D6676C7" w14:textId="3F24E746" w:rsidR="00B02460" w:rsidRDefault="00B02460">
    <w:pPr>
      <w:pStyle w:val="Antet"/>
    </w:pPr>
  </w:p>
  <w:p w14:paraId="4EE76AE3" w14:textId="77777777" w:rsidR="00B02460" w:rsidRDefault="00B02460">
    <w:pPr>
      <w:pStyle w:val="Antet"/>
    </w:pPr>
  </w:p>
  <w:p w14:paraId="7DD7D94E" w14:textId="77777777" w:rsidR="00B02460" w:rsidRDefault="00B02460">
    <w:pPr>
      <w:pStyle w:val="Antet"/>
    </w:pPr>
  </w:p>
  <w:p w14:paraId="5CB8822A" w14:textId="77777777" w:rsidR="00B02460" w:rsidRDefault="00B02460">
    <w:pPr>
      <w:pStyle w:val="Ante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94232" w14:textId="77777777" w:rsidR="00B02460" w:rsidRDefault="00B02460">
    <w:pPr>
      <w:pStyle w:val="Ante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DC85B" w14:textId="77777777" w:rsidR="00BF3BE7" w:rsidRDefault="003439A7">
    <w:pPr>
      <w:pStyle w:val="Antet"/>
    </w:pPr>
    <w:r>
      <w:rPr>
        <w:noProof/>
      </w:rPr>
      <w:pict w14:anchorId="2E407D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4354" o:spid="_x0000_s2056" type="#_x0000_t136" style="position:absolute;left:0;text-align:left;margin-left:0;margin-top:0;width:412.4pt;height:247.45pt;rotation:315;z-index:-251642880;mso-position-horizontal:center;mso-position-horizontal-relative:margin;mso-position-vertical:center;mso-position-vertical-relative:margin" o:allowincell="f" fillcolor="#a5a5a5 [2092]"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B6054" w14:textId="77777777" w:rsidR="00BF3BE7" w:rsidRDefault="00BF3BE7">
    <w:pPr>
      <w:pStyle w:val="Antet"/>
    </w:pPr>
    <w:r>
      <w:tab/>
    </w:r>
    <w:r>
      <w:rPr>
        <w:noProof/>
      </w:rPr>
      <w:drawing>
        <wp:inline distT="0" distB="0" distL="0" distR="0" wp14:anchorId="7B2413F2" wp14:editId="321E20C7">
          <wp:extent cx="3867150" cy="1390015"/>
          <wp:effectExtent l="0" t="0" r="0" b="635"/>
          <wp:docPr id="1" name="Imagin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90015"/>
                  </a:xfrm>
                  <a:prstGeom prst="rect">
                    <a:avLst/>
                  </a:prstGeom>
                  <a:noFill/>
                </pic:spPr>
              </pic:pic>
            </a:graphicData>
          </a:graphic>
        </wp:inline>
      </w:drawing>
    </w:r>
    <w:r w:rsidR="003439A7">
      <w:rPr>
        <w:noProof/>
      </w:rPr>
      <w:pict w14:anchorId="48DC41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4355" o:spid="_x0000_s2057" type="#_x0000_t136" style="position:absolute;left:0;text-align:left;margin-left:0;margin-top:0;width:412.4pt;height:247.45pt;rotation:315;z-index:-251640832;mso-position-horizontal:center;mso-position-horizontal-relative:margin;mso-position-vertical:center;mso-position-vertical-relative:margin" o:allowincell="f" fillcolor="#a5a5a5 [2092]"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5CF34" w14:textId="77777777" w:rsidR="00BF3BE7" w:rsidRDefault="003439A7">
    <w:pPr>
      <w:pStyle w:val="Antet"/>
    </w:pPr>
    <w:r>
      <w:rPr>
        <w:noProof/>
      </w:rPr>
      <w:pict w14:anchorId="44C958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4353" o:spid="_x0000_s2055" type="#_x0000_t136" style="position:absolute;left:0;text-align:left;margin-left:0;margin-top:0;width:412.4pt;height:247.45pt;rotation:315;z-index:-251644928;mso-position-horizontal:center;mso-position-horizontal-relative:margin;mso-position-vertical:center;mso-position-vertical-relative:margin" o:allowincell="f" fillcolor="#a5a5a5 [2092]"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6"/>
    <w:multiLevelType w:val="multilevel"/>
    <w:tmpl w:val="00000006"/>
    <w:name w:val="WWNum8"/>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1B"/>
    <w:multiLevelType w:val="multilevel"/>
    <w:tmpl w:val="0000001B"/>
    <w:name w:val="WWNum31"/>
    <w:lvl w:ilvl="0">
      <w:start w:val="1"/>
      <w:numFmt w:val="bullet"/>
      <w:lvlText w:val=""/>
      <w:lvlJc w:val="left"/>
      <w:pPr>
        <w:tabs>
          <w:tab w:val="num" w:pos="90"/>
        </w:tabs>
        <w:ind w:left="81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32F40CC"/>
    <w:multiLevelType w:val="hybridMultilevel"/>
    <w:tmpl w:val="216C8EA8"/>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646888"/>
    <w:multiLevelType w:val="hybridMultilevel"/>
    <w:tmpl w:val="24AC491E"/>
    <w:lvl w:ilvl="0" w:tplc="88B6557E">
      <w:start w:val="5"/>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10345A68"/>
    <w:multiLevelType w:val="hybridMultilevel"/>
    <w:tmpl w:val="F3940A7C"/>
    <w:lvl w:ilvl="0" w:tplc="E938BFC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E60EE8"/>
    <w:multiLevelType w:val="hybridMultilevel"/>
    <w:tmpl w:val="F87A21D0"/>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9C3151C"/>
    <w:multiLevelType w:val="multilevel"/>
    <w:tmpl w:val="D0F6E2C0"/>
    <w:lvl w:ilvl="0">
      <w:start w:val="1"/>
      <w:numFmt w:val="decimal"/>
      <w:pStyle w:val="Titlu1"/>
      <w:lvlText w:val="%1"/>
      <w:lvlJc w:val="left"/>
      <w:pPr>
        <w:ind w:left="432" w:hanging="432"/>
      </w:pPr>
    </w:lvl>
    <w:lvl w:ilvl="1">
      <w:start w:val="1"/>
      <w:numFmt w:val="decimal"/>
      <w:pStyle w:val="Titlu2"/>
      <w:lvlText w:val="%1.%2"/>
      <w:lvlJc w:val="left"/>
      <w:pPr>
        <w:ind w:left="576" w:hanging="576"/>
      </w:pPr>
      <w:rPr>
        <w:color w:val="2E74B5" w:themeColor="accent1" w:themeShade="BF"/>
      </w:rPr>
    </w:lvl>
    <w:lvl w:ilvl="2">
      <w:start w:val="1"/>
      <w:numFmt w:val="decimal"/>
      <w:lvlText w:val="%1.%2.%3"/>
      <w:lvlJc w:val="left"/>
      <w:pPr>
        <w:ind w:left="2160" w:hanging="720"/>
      </w:pPr>
      <w:rPr>
        <w:b w:val="0"/>
        <w:bCs w:val="0"/>
        <w:i w:val="0"/>
        <w:iCs w:val="0"/>
        <w:caps w:val="0"/>
        <w:smallCaps w:val="0"/>
        <w:strike w:val="0"/>
        <w:dstrike w:val="0"/>
        <w:noProof w:val="0"/>
        <w:vanish w:val="0"/>
        <w:color w:val="2E74B5" w:themeColor="accent1" w:themeShade="BF"/>
        <w:spacing w:val="0"/>
        <w:kern w:val="0"/>
        <w:position w:val="0"/>
        <w:u w:val="none"/>
        <w:effect w:val="none"/>
        <w:vertAlign w:val="baseline"/>
        <w:em w:val="none"/>
        <w:specVanish w:val="0"/>
      </w:rPr>
    </w:lvl>
    <w:lvl w:ilvl="3">
      <w:start w:val="1"/>
      <w:numFmt w:val="decimal"/>
      <w:lvlText w:val="%1.%2.%3.%4"/>
      <w:lvlJc w:val="left"/>
      <w:pPr>
        <w:ind w:left="864" w:hanging="864"/>
      </w:pPr>
    </w:lvl>
    <w:lvl w:ilvl="4">
      <w:start w:val="1"/>
      <w:numFmt w:val="decimal"/>
      <w:pStyle w:val="Titlu5"/>
      <w:lvlText w:val="%1.%2.%3.%4.%5"/>
      <w:lvlJc w:val="left"/>
      <w:pPr>
        <w:ind w:left="1008" w:hanging="1008"/>
      </w:pPr>
    </w:lvl>
    <w:lvl w:ilvl="5">
      <w:start w:val="1"/>
      <w:numFmt w:val="decimal"/>
      <w:pStyle w:val="Titlu6"/>
      <w:lvlText w:val="%1.%2.%3.%4.%5.%6"/>
      <w:lvlJc w:val="left"/>
      <w:pPr>
        <w:ind w:left="1152" w:hanging="1152"/>
      </w:pPr>
    </w:lvl>
    <w:lvl w:ilvl="6">
      <w:start w:val="1"/>
      <w:numFmt w:val="decimal"/>
      <w:pStyle w:val="Titlu7"/>
      <w:lvlText w:val="%1.%2.%3.%4.%5.%6.%7"/>
      <w:lvlJc w:val="left"/>
      <w:pPr>
        <w:ind w:left="1296" w:hanging="1296"/>
      </w:pPr>
    </w:lvl>
    <w:lvl w:ilvl="7">
      <w:start w:val="1"/>
      <w:numFmt w:val="decimal"/>
      <w:pStyle w:val="Titlu8"/>
      <w:lvlText w:val="%1.%2.%3.%4.%5.%6.%7.%8"/>
      <w:lvlJc w:val="left"/>
      <w:pPr>
        <w:ind w:left="1440" w:hanging="1440"/>
      </w:pPr>
    </w:lvl>
    <w:lvl w:ilvl="8">
      <w:start w:val="1"/>
      <w:numFmt w:val="decimal"/>
      <w:pStyle w:val="Titlu9"/>
      <w:lvlText w:val="%1.%2.%3.%4.%5.%6.%7.%8.%9"/>
      <w:lvlJc w:val="left"/>
      <w:pPr>
        <w:ind w:left="1584" w:hanging="1584"/>
      </w:pPr>
    </w:lvl>
  </w:abstractNum>
  <w:abstractNum w:abstractNumId="10">
    <w:nsid w:val="1B222DD0"/>
    <w:multiLevelType w:val="hybridMultilevel"/>
    <w:tmpl w:val="652CC3FE"/>
    <w:lvl w:ilvl="0" w:tplc="5F3AD2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8A3E4C"/>
    <w:multiLevelType w:val="hybridMultilevel"/>
    <w:tmpl w:val="03C017E6"/>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AFD67D5"/>
    <w:multiLevelType w:val="hybridMultilevel"/>
    <w:tmpl w:val="281CF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47586C"/>
    <w:multiLevelType w:val="hybridMultilevel"/>
    <w:tmpl w:val="D47C1F3A"/>
    <w:lvl w:ilvl="0" w:tplc="F3E6872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nsid w:val="36406CB2"/>
    <w:multiLevelType w:val="hybridMultilevel"/>
    <w:tmpl w:val="B0C4F0AE"/>
    <w:lvl w:ilvl="0" w:tplc="18B68738">
      <w:start w:val="1"/>
      <w:numFmt w:val="bullet"/>
      <w:lvlText w:val=""/>
      <w:lvlJc w:val="left"/>
      <w:pPr>
        <w:ind w:left="720" w:hanging="360"/>
      </w:pPr>
      <w:rPr>
        <w:rFonts w:ascii="Wingdings 3" w:hAnsi="Wingdings 3" w:hint="default"/>
        <w:color w:val="FFC000"/>
        <w:sz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6CE4563"/>
    <w:multiLevelType w:val="hybridMultilevel"/>
    <w:tmpl w:val="3DA08352"/>
    <w:lvl w:ilvl="0" w:tplc="E2E63F58">
      <w:numFmt w:val="bullet"/>
      <w:lvlText w:val="-"/>
      <w:lvlJc w:val="left"/>
      <w:pPr>
        <w:ind w:left="720" w:hanging="360"/>
      </w:pPr>
      <w:rPr>
        <w:rFonts w:ascii="Calibri" w:eastAsia="Times New Roman" w:hAnsi="Calibri"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784FA5"/>
    <w:multiLevelType w:val="hybridMultilevel"/>
    <w:tmpl w:val="6BDE99B2"/>
    <w:lvl w:ilvl="0" w:tplc="9B4AE6BE">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AA75F2E"/>
    <w:multiLevelType w:val="hybridMultilevel"/>
    <w:tmpl w:val="6840DD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B2367FF"/>
    <w:multiLevelType w:val="multilevel"/>
    <w:tmpl w:val="B4161F6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4593631E"/>
    <w:multiLevelType w:val="hybridMultilevel"/>
    <w:tmpl w:val="2C8423D4"/>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DB1F23"/>
    <w:multiLevelType w:val="hybridMultilevel"/>
    <w:tmpl w:val="8C2E3C1A"/>
    <w:lvl w:ilvl="0" w:tplc="88B6557E">
      <w:start w:val="5"/>
      <w:numFmt w:val="bullet"/>
      <w:lvlText w:val="-"/>
      <w:lvlJc w:val="left"/>
      <w:pPr>
        <w:ind w:left="2160" w:hanging="360"/>
      </w:pPr>
      <w:rPr>
        <w:rFonts w:ascii="Calibri" w:eastAsia="Calibri" w:hAnsi="Calibri" w:cs="Times New Roman"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25">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21413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30F2936"/>
    <w:multiLevelType w:val="hybridMultilevel"/>
    <w:tmpl w:val="ADF656E8"/>
    <w:lvl w:ilvl="0" w:tplc="18B68738">
      <w:start w:val="1"/>
      <w:numFmt w:val="bullet"/>
      <w:lvlText w:val=""/>
      <w:lvlJc w:val="left"/>
      <w:pPr>
        <w:ind w:left="360" w:hanging="360"/>
      </w:pPr>
      <w:rPr>
        <w:rFonts w:ascii="Wingdings 3" w:hAnsi="Wingdings 3" w:hint="default"/>
        <w:color w:val="FFC000"/>
        <w:sz w:val="2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nsid w:val="546F7DF3"/>
    <w:multiLevelType w:val="hybridMultilevel"/>
    <w:tmpl w:val="C5EC7FB8"/>
    <w:lvl w:ilvl="0" w:tplc="0418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6AE1314"/>
    <w:multiLevelType w:val="hybridMultilevel"/>
    <w:tmpl w:val="4CA839A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AF3E17"/>
    <w:multiLevelType w:val="hybridMultilevel"/>
    <w:tmpl w:val="E012B8C8"/>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B1330C8"/>
    <w:multiLevelType w:val="hybridMultilevel"/>
    <w:tmpl w:val="F5A8D76A"/>
    <w:lvl w:ilvl="0" w:tplc="88B6557E">
      <w:start w:val="5"/>
      <w:numFmt w:val="bullet"/>
      <w:lvlText w:val="-"/>
      <w:lvlJc w:val="left"/>
      <w:pPr>
        <w:ind w:left="1800" w:hanging="360"/>
      </w:pPr>
      <w:rPr>
        <w:rFonts w:ascii="Calibri" w:eastAsia="Calibri" w:hAnsi="Calibri" w:cs="Times New Roman"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35">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ECE600E"/>
    <w:multiLevelType w:val="hybridMultilevel"/>
    <w:tmpl w:val="99421B5E"/>
    <w:lvl w:ilvl="0" w:tplc="18B68738">
      <w:start w:val="1"/>
      <w:numFmt w:val="bullet"/>
      <w:lvlText w:val=""/>
      <w:lvlJc w:val="left"/>
      <w:pPr>
        <w:ind w:left="1470" w:hanging="360"/>
      </w:pPr>
      <w:rPr>
        <w:rFonts w:ascii="Wingdings 3" w:hAnsi="Wingdings 3" w:hint="default"/>
        <w:color w:val="FFC000"/>
        <w:sz w:val="28"/>
      </w:rPr>
    </w:lvl>
    <w:lvl w:ilvl="1" w:tplc="04180003" w:tentative="1">
      <w:start w:val="1"/>
      <w:numFmt w:val="bullet"/>
      <w:lvlText w:val="o"/>
      <w:lvlJc w:val="left"/>
      <w:pPr>
        <w:ind w:left="2190" w:hanging="360"/>
      </w:pPr>
      <w:rPr>
        <w:rFonts w:ascii="Courier New" w:hAnsi="Courier New" w:cs="Courier New" w:hint="default"/>
      </w:rPr>
    </w:lvl>
    <w:lvl w:ilvl="2" w:tplc="04180005" w:tentative="1">
      <w:start w:val="1"/>
      <w:numFmt w:val="bullet"/>
      <w:lvlText w:val=""/>
      <w:lvlJc w:val="left"/>
      <w:pPr>
        <w:ind w:left="2910" w:hanging="360"/>
      </w:pPr>
      <w:rPr>
        <w:rFonts w:ascii="Wingdings" w:hAnsi="Wingdings" w:hint="default"/>
      </w:rPr>
    </w:lvl>
    <w:lvl w:ilvl="3" w:tplc="04180001" w:tentative="1">
      <w:start w:val="1"/>
      <w:numFmt w:val="bullet"/>
      <w:lvlText w:val=""/>
      <w:lvlJc w:val="left"/>
      <w:pPr>
        <w:ind w:left="3630" w:hanging="360"/>
      </w:pPr>
      <w:rPr>
        <w:rFonts w:ascii="Symbol" w:hAnsi="Symbol" w:hint="default"/>
      </w:rPr>
    </w:lvl>
    <w:lvl w:ilvl="4" w:tplc="04180003" w:tentative="1">
      <w:start w:val="1"/>
      <w:numFmt w:val="bullet"/>
      <w:lvlText w:val="o"/>
      <w:lvlJc w:val="left"/>
      <w:pPr>
        <w:ind w:left="4350" w:hanging="360"/>
      </w:pPr>
      <w:rPr>
        <w:rFonts w:ascii="Courier New" w:hAnsi="Courier New" w:cs="Courier New" w:hint="default"/>
      </w:rPr>
    </w:lvl>
    <w:lvl w:ilvl="5" w:tplc="04180005" w:tentative="1">
      <w:start w:val="1"/>
      <w:numFmt w:val="bullet"/>
      <w:lvlText w:val=""/>
      <w:lvlJc w:val="left"/>
      <w:pPr>
        <w:ind w:left="5070" w:hanging="360"/>
      </w:pPr>
      <w:rPr>
        <w:rFonts w:ascii="Wingdings" w:hAnsi="Wingdings" w:hint="default"/>
      </w:rPr>
    </w:lvl>
    <w:lvl w:ilvl="6" w:tplc="04180001" w:tentative="1">
      <w:start w:val="1"/>
      <w:numFmt w:val="bullet"/>
      <w:lvlText w:val=""/>
      <w:lvlJc w:val="left"/>
      <w:pPr>
        <w:ind w:left="5790" w:hanging="360"/>
      </w:pPr>
      <w:rPr>
        <w:rFonts w:ascii="Symbol" w:hAnsi="Symbol" w:hint="default"/>
      </w:rPr>
    </w:lvl>
    <w:lvl w:ilvl="7" w:tplc="04180003" w:tentative="1">
      <w:start w:val="1"/>
      <w:numFmt w:val="bullet"/>
      <w:lvlText w:val="o"/>
      <w:lvlJc w:val="left"/>
      <w:pPr>
        <w:ind w:left="6510" w:hanging="360"/>
      </w:pPr>
      <w:rPr>
        <w:rFonts w:ascii="Courier New" w:hAnsi="Courier New" w:cs="Courier New" w:hint="default"/>
      </w:rPr>
    </w:lvl>
    <w:lvl w:ilvl="8" w:tplc="04180005" w:tentative="1">
      <w:start w:val="1"/>
      <w:numFmt w:val="bullet"/>
      <w:lvlText w:val=""/>
      <w:lvlJc w:val="left"/>
      <w:pPr>
        <w:ind w:left="7230" w:hanging="360"/>
      </w:pPr>
      <w:rPr>
        <w:rFonts w:ascii="Wingdings" w:hAnsi="Wingdings" w:hint="default"/>
      </w:rPr>
    </w:lvl>
  </w:abstractNum>
  <w:abstractNum w:abstractNumId="37">
    <w:nsid w:val="66483382"/>
    <w:multiLevelType w:val="hybridMultilevel"/>
    <w:tmpl w:val="620E4856"/>
    <w:lvl w:ilvl="0" w:tplc="18B68738">
      <w:start w:val="1"/>
      <w:numFmt w:val="bullet"/>
      <w:lvlText w:val=""/>
      <w:lvlJc w:val="left"/>
      <w:pPr>
        <w:ind w:left="720" w:hanging="360"/>
      </w:pPr>
      <w:rPr>
        <w:rFonts w:ascii="Wingdings 3" w:hAnsi="Wingdings 3" w:hint="default"/>
        <w:color w:val="FFC000"/>
        <w:sz w:val="28"/>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E6726B6"/>
    <w:multiLevelType w:val="hybridMultilevel"/>
    <w:tmpl w:val="B430137A"/>
    <w:lvl w:ilvl="0" w:tplc="CE9480A0">
      <w:start w:val="1"/>
      <w:numFmt w:val="bullet"/>
      <w:lvlText w:val=""/>
      <w:lvlJc w:val="left"/>
      <w:pPr>
        <w:ind w:left="720" w:hanging="360"/>
      </w:pPr>
      <w:rPr>
        <w:rFonts w:ascii="Wingdings" w:hAnsi="Wingdings" w:hint="default"/>
        <w:color w:val="323E4F"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70142DD"/>
    <w:multiLevelType w:val="hybridMultilevel"/>
    <w:tmpl w:val="CA34A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7B945C3"/>
    <w:multiLevelType w:val="hybridMultilevel"/>
    <w:tmpl w:val="F4CE1DAA"/>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2">
    <w:nsid w:val="797B2AD8"/>
    <w:multiLevelType w:val="hybridMultilevel"/>
    <w:tmpl w:val="B6706B54"/>
    <w:lvl w:ilvl="0" w:tplc="002CF6BA">
      <w:start w:val="1"/>
      <w:numFmt w:val="bullet"/>
      <w:lvlText w:val=""/>
      <w:lvlJc w:val="left"/>
      <w:pPr>
        <w:ind w:left="360" w:hanging="360"/>
      </w:pPr>
      <w:rPr>
        <w:rFonts w:ascii="Wingdings 3" w:hAnsi="Wingdings 3" w:hint="default"/>
        <w:color w:val="FFC000"/>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7A764D2D"/>
    <w:multiLevelType w:val="hybridMultilevel"/>
    <w:tmpl w:val="E384D6F0"/>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4">
    <w:nsid w:val="7B053864"/>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CBB6E08"/>
    <w:multiLevelType w:val="hybridMultilevel"/>
    <w:tmpl w:val="F2C40A2C"/>
    <w:lvl w:ilvl="0" w:tplc="146014B0">
      <w:start w:val="1"/>
      <w:numFmt w:val="bullet"/>
      <w:lvlText w:val=""/>
      <w:lvlJc w:val="left"/>
      <w:pPr>
        <w:ind w:left="720" w:hanging="360"/>
      </w:pPr>
      <w:rPr>
        <w:rFonts w:ascii="Wingdings 3" w:hAnsi="Wingdings 3" w:hint="default"/>
        <w:color w:val="FFC00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9"/>
  </w:num>
  <w:num w:numId="2">
    <w:abstractNumId w:val="19"/>
  </w:num>
  <w:num w:numId="3">
    <w:abstractNumId w:val="14"/>
  </w:num>
  <w:num w:numId="4">
    <w:abstractNumId w:val="30"/>
  </w:num>
  <w:num w:numId="5">
    <w:abstractNumId w:val="17"/>
  </w:num>
  <w:num w:numId="6">
    <w:abstractNumId w:val="22"/>
  </w:num>
  <w:num w:numId="7">
    <w:abstractNumId w:val="7"/>
  </w:num>
  <w:num w:numId="8">
    <w:abstractNumId w:val="38"/>
  </w:num>
  <w:num w:numId="9">
    <w:abstractNumId w:val="37"/>
  </w:num>
  <w:num w:numId="10">
    <w:abstractNumId w:val="45"/>
  </w:num>
  <w:num w:numId="11">
    <w:abstractNumId w:val="29"/>
  </w:num>
  <w:num w:numId="12">
    <w:abstractNumId w:val="44"/>
  </w:num>
  <w:num w:numId="13">
    <w:abstractNumId w:val="40"/>
  </w:num>
  <w:num w:numId="14">
    <w:abstractNumId w:val="20"/>
  </w:num>
  <w:num w:numId="15">
    <w:abstractNumId w:val="6"/>
  </w:num>
  <w:num w:numId="16">
    <w:abstractNumId w:val="35"/>
  </w:num>
  <w:num w:numId="17">
    <w:abstractNumId w:val="25"/>
  </w:num>
  <w:num w:numId="18">
    <w:abstractNumId w:val="28"/>
  </w:num>
  <w:num w:numId="19">
    <w:abstractNumId w:val="12"/>
  </w:num>
  <w:num w:numId="20">
    <w:abstractNumId w:val="13"/>
  </w:num>
  <w:num w:numId="21">
    <w:abstractNumId w:val="26"/>
  </w:num>
  <w:num w:numId="22">
    <w:abstractNumId w:val="8"/>
  </w:num>
  <w:num w:numId="23">
    <w:abstractNumId w:val="23"/>
  </w:num>
  <w:num w:numId="24">
    <w:abstractNumId w:val="16"/>
  </w:num>
  <w:num w:numId="25">
    <w:abstractNumId w:val="27"/>
  </w:num>
  <w:num w:numId="26">
    <w:abstractNumId w:val="39"/>
  </w:num>
  <w:num w:numId="27">
    <w:abstractNumId w:val="18"/>
  </w:num>
  <w:num w:numId="28">
    <w:abstractNumId w:val="2"/>
  </w:num>
  <w:num w:numId="29">
    <w:abstractNumId w:val="0"/>
  </w:num>
  <w:num w:numId="30">
    <w:abstractNumId w:val="3"/>
  </w:num>
  <w:num w:numId="31">
    <w:abstractNumId w:val="4"/>
  </w:num>
  <w:num w:numId="32">
    <w:abstractNumId w:val="42"/>
  </w:num>
  <w:num w:numId="33">
    <w:abstractNumId w:val="21"/>
  </w:num>
  <w:num w:numId="34">
    <w:abstractNumId w:val="15"/>
  </w:num>
  <w:num w:numId="35">
    <w:abstractNumId w:val="36"/>
  </w:num>
  <w:num w:numId="36">
    <w:abstractNumId w:val="10"/>
  </w:num>
  <w:num w:numId="37">
    <w:abstractNumId w:val="11"/>
  </w:num>
  <w:num w:numId="38">
    <w:abstractNumId w:val="31"/>
  </w:num>
  <w:num w:numId="39">
    <w:abstractNumId w:val="5"/>
  </w:num>
  <w:num w:numId="40">
    <w:abstractNumId w:val="41"/>
  </w:num>
  <w:num w:numId="41">
    <w:abstractNumId w:val="43"/>
  </w:num>
  <w:num w:numId="42">
    <w:abstractNumId w:val="24"/>
  </w:num>
  <w:num w:numId="43">
    <w:abstractNumId w:val="34"/>
  </w:num>
  <w:num w:numId="44">
    <w:abstractNumId w:val="32"/>
  </w:num>
  <w:num w:numId="45">
    <w:abstractNumId w:val="3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defaultTabStop w:val="720"/>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195"/>
    <w:rsid w:val="00000262"/>
    <w:rsid w:val="000005CD"/>
    <w:rsid w:val="00000C8E"/>
    <w:rsid w:val="0000169A"/>
    <w:rsid w:val="00002DFE"/>
    <w:rsid w:val="00003022"/>
    <w:rsid w:val="0000542D"/>
    <w:rsid w:val="00006C7A"/>
    <w:rsid w:val="000073F5"/>
    <w:rsid w:val="00010DDD"/>
    <w:rsid w:val="00013F5C"/>
    <w:rsid w:val="000147A9"/>
    <w:rsid w:val="00015AE3"/>
    <w:rsid w:val="0001795C"/>
    <w:rsid w:val="00023E45"/>
    <w:rsid w:val="00024A73"/>
    <w:rsid w:val="00024B67"/>
    <w:rsid w:val="00025761"/>
    <w:rsid w:val="00026197"/>
    <w:rsid w:val="00026F88"/>
    <w:rsid w:val="000271B5"/>
    <w:rsid w:val="00031003"/>
    <w:rsid w:val="00031007"/>
    <w:rsid w:val="0003150C"/>
    <w:rsid w:val="000316D2"/>
    <w:rsid w:val="00033185"/>
    <w:rsid w:val="00033355"/>
    <w:rsid w:val="00033790"/>
    <w:rsid w:val="0003459B"/>
    <w:rsid w:val="00034ADA"/>
    <w:rsid w:val="000364B2"/>
    <w:rsid w:val="00037266"/>
    <w:rsid w:val="000377C0"/>
    <w:rsid w:val="00037E84"/>
    <w:rsid w:val="00040236"/>
    <w:rsid w:val="00040BCB"/>
    <w:rsid w:val="0004161F"/>
    <w:rsid w:val="00043527"/>
    <w:rsid w:val="00044B29"/>
    <w:rsid w:val="00044EEA"/>
    <w:rsid w:val="00047406"/>
    <w:rsid w:val="000509BF"/>
    <w:rsid w:val="00052425"/>
    <w:rsid w:val="00052888"/>
    <w:rsid w:val="00052965"/>
    <w:rsid w:val="0005364C"/>
    <w:rsid w:val="00054960"/>
    <w:rsid w:val="000549E5"/>
    <w:rsid w:val="00055053"/>
    <w:rsid w:val="0005521D"/>
    <w:rsid w:val="000570BC"/>
    <w:rsid w:val="00060714"/>
    <w:rsid w:val="00060A12"/>
    <w:rsid w:val="0006120E"/>
    <w:rsid w:val="00062ED1"/>
    <w:rsid w:val="000630B9"/>
    <w:rsid w:val="000632FF"/>
    <w:rsid w:val="00064748"/>
    <w:rsid w:val="00067321"/>
    <w:rsid w:val="00074066"/>
    <w:rsid w:val="000747C4"/>
    <w:rsid w:val="000752DE"/>
    <w:rsid w:val="00075661"/>
    <w:rsid w:val="00076302"/>
    <w:rsid w:val="0007632B"/>
    <w:rsid w:val="00081BC5"/>
    <w:rsid w:val="00084B1C"/>
    <w:rsid w:val="0008586D"/>
    <w:rsid w:val="00085A08"/>
    <w:rsid w:val="00086D8A"/>
    <w:rsid w:val="00090AE0"/>
    <w:rsid w:val="000916A4"/>
    <w:rsid w:val="00092124"/>
    <w:rsid w:val="000922D0"/>
    <w:rsid w:val="000925D8"/>
    <w:rsid w:val="00092C1E"/>
    <w:rsid w:val="00095646"/>
    <w:rsid w:val="00095BE7"/>
    <w:rsid w:val="000A353F"/>
    <w:rsid w:val="000A4DCF"/>
    <w:rsid w:val="000A55EF"/>
    <w:rsid w:val="000B0BF0"/>
    <w:rsid w:val="000B10EE"/>
    <w:rsid w:val="000B3106"/>
    <w:rsid w:val="000B3C6E"/>
    <w:rsid w:val="000B4949"/>
    <w:rsid w:val="000B5015"/>
    <w:rsid w:val="000B558E"/>
    <w:rsid w:val="000B7BE6"/>
    <w:rsid w:val="000C03EF"/>
    <w:rsid w:val="000C05BA"/>
    <w:rsid w:val="000C183A"/>
    <w:rsid w:val="000C191F"/>
    <w:rsid w:val="000C2FA0"/>
    <w:rsid w:val="000C3D93"/>
    <w:rsid w:val="000C730B"/>
    <w:rsid w:val="000D0EBD"/>
    <w:rsid w:val="000D27CF"/>
    <w:rsid w:val="000D31EA"/>
    <w:rsid w:val="000D5A10"/>
    <w:rsid w:val="000D6669"/>
    <w:rsid w:val="000E2252"/>
    <w:rsid w:val="000E22AA"/>
    <w:rsid w:val="000E2F4D"/>
    <w:rsid w:val="000E3955"/>
    <w:rsid w:val="000E3E1B"/>
    <w:rsid w:val="000E5DF0"/>
    <w:rsid w:val="000F2030"/>
    <w:rsid w:val="000F29C2"/>
    <w:rsid w:val="000F4DE8"/>
    <w:rsid w:val="000F5175"/>
    <w:rsid w:val="000F55CC"/>
    <w:rsid w:val="000F6699"/>
    <w:rsid w:val="000F69AE"/>
    <w:rsid w:val="000F7A0B"/>
    <w:rsid w:val="0010012D"/>
    <w:rsid w:val="00100B95"/>
    <w:rsid w:val="00100FCC"/>
    <w:rsid w:val="001035C1"/>
    <w:rsid w:val="00103C84"/>
    <w:rsid w:val="001072CD"/>
    <w:rsid w:val="00110452"/>
    <w:rsid w:val="001111D1"/>
    <w:rsid w:val="001152EE"/>
    <w:rsid w:val="00117762"/>
    <w:rsid w:val="00121095"/>
    <w:rsid w:val="00125917"/>
    <w:rsid w:val="001268D7"/>
    <w:rsid w:val="001270BC"/>
    <w:rsid w:val="00130B9A"/>
    <w:rsid w:val="001312F0"/>
    <w:rsid w:val="00131782"/>
    <w:rsid w:val="00132457"/>
    <w:rsid w:val="001337A5"/>
    <w:rsid w:val="0013453C"/>
    <w:rsid w:val="001346E4"/>
    <w:rsid w:val="001348F8"/>
    <w:rsid w:val="00134D14"/>
    <w:rsid w:val="00136F35"/>
    <w:rsid w:val="00137DFD"/>
    <w:rsid w:val="001405B3"/>
    <w:rsid w:val="00140679"/>
    <w:rsid w:val="00141B27"/>
    <w:rsid w:val="001434F1"/>
    <w:rsid w:val="00144AD9"/>
    <w:rsid w:val="00146F8C"/>
    <w:rsid w:val="001471E7"/>
    <w:rsid w:val="00152860"/>
    <w:rsid w:val="00153119"/>
    <w:rsid w:val="001571DE"/>
    <w:rsid w:val="00157971"/>
    <w:rsid w:val="0016086A"/>
    <w:rsid w:val="001612A0"/>
    <w:rsid w:val="00161EF0"/>
    <w:rsid w:val="00162DDA"/>
    <w:rsid w:val="001636C1"/>
    <w:rsid w:val="00164DF8"/>
    <w:rsid w:val="00166445"/>
    <w:rsid w:val="00166A87"/>
    <w:rsid w:val="00170056"/>
    <w:rsid w:val="001703EC"/>
    <w:rsid w:val="00170C18"/>
    <w:rsid w:val="00172E72"/>
    <w:rsid w:val="00172F74"/>
    <w:rsid w:val="0017430B"/>
    <w:rsid w:val="00174E77"/>
    <w:rsid w:val="001761D2"/>
    <w:rsid w:val="0017689B"/>
    <w:rsid w:val="00182171"/>
    <w:rsid w:val="001832C3"/>
    <w:rsid w:val="00185C83"/>
    <w:rsid w:val="00186629"/>
    <w:rsid w:val="00187F90"/>
    <w:rsid w:val="001929F3"/>
    <w:rsid w:val="001951B8"/>
    <w:rsid w:val="00196FF5"/>
    <w:rsid w:val="00197C01"/>
    <w:rsid w:val="001A1F3E"/>
    <w:rsid w:val="001A3C19"/>
    <w:rsid w:val="001A4355"/>
    <w:rsid w:val="001A4C8E"/>
    <w:rsid w:val="001A6855"/>
    <w:rsid w:val="001B0E5F"/>
    <w:rsid w:val="001B10F1"/>
    <w:rsid w:val="001B1C26"/>
    <w:rsid w:val="001B20A1"/>
    <w:rsid w:val="001B3461"/>
    <w:rsid w:val="001B37A2"/>
    <w:rsid w:val="001B3B6F"/>
    <w:rsid w:val="001B3E20"/>
    <w:rsid w:val="001B4DD7"/>
    <w:rsid w:val="001B6408"/>
    <w:rsid w:val="001B678E"/>
    <w:rsid w:val="001B6859"/>
    <w:rsid w:val="001B7085"/>
    <w:rsid w:val="001B7297"/>
    <w:rsid w:val="001B74D8"/>
    <w:rsid w:val="001C1B15"/>
    <w:rsid w:val="001C2386"/>
    <w:rsid w:val="001C3656"/>
    <w:rsid w:val="001C3A69"/>
    <w:rsid w:val="001C3F57"/>
    <w:rsid w:val="001C401A"/>
    <w:rsid w:val="001C6464"/>
    <w:rsid w:val="001C7945"/>
    <w:rsid w:val="001D024F"/>
    <w:rsid w:val="001D1DAF"/>
    <w:rsid w:val="001D408A"/>
    <w:rsid w:val="001D5964"/>
    <w:rsid w:val="001E0D13"/>
    <w:rsid w:val="001E202F"/>
    <w:rsid w:val="001E3731"/>
    <w:rsid w:val="001E662E"/>
    <w:rsid w:val="001E6E35"/>
    <w:rsid w:val="001F0446"/>
    <w:rsid w:val="001F25DF"/>
    <w:rsid w:val="001F3008"/>
    <w:rsid w:val="001F39BD"/>
    <w:rsid w:val="001F4B7A"/>
    <w:rsid w:val="001F74CA"/>
    <w:rsid w:val="001F7AD4"/>
    <w:rsid w:val="001F7E11"/>
    <w:rsid w:val="00201C0D"/>
    <w:rsid w:val="0020227A"/>
    <w:rsid w:val="00203176"/>
    <w:rsid w:val="002046B4"/>
    <w:rsid w:val="00204729"/>
    <w:rsid w:val="00204F75"/>
    <w:rsid w:val="002060B2"/>
    <w:rsid w:val="00206860"/>
    <w:rsid w:val="002071F7"/>
    <w:rsid w:val="00210F93"/>
    <w:rsid w:val="00214998"/>
    <w:rsid w:val="00215297"/>
    <w:rsid w:val="00216276"/>
    <w:rsid w:val="00217484"/>
    <w:rsid w:val="00217E07"/>
    <w:rsid w:val="00220F74"/>
    <w:rsid w:val="002251D1"/>
    <w:rsid w:val="00225D1C"/>
    <w:rsid w:val="00226E15"/>
    <w:rsid w:val="00226E96"/>
    <w:rsid w:val="00230392"/>
    <w:rsid w:val="0023052D"/>
    <w:rsid w:val="002317F9"/>
    <w:rsid w:val="002319C6"/>
    <w:rsid w:val="00236321"/>
    <w:rsid w:val="002376F8"/>
    <w:rsid w:val="00240EAB"/>
    <w:rsid w:val="0024346F"/>
    <w:rsid w:val="00244795"/>
    <w:rsid w:val="002452AB"/>
    <w:rsid w:val="00246237"/>
    <w:rsid w:val="00246331"/>
    <w:rsid w:val="002467EC"/>
    <w:rsid w:val="00247154"/>
    <w:rsid w:val="002478F2"/>
    <w:rsid w:val="002512AD"/>
    <w:rsid w:val="0025191E"/>
    <w:rsid w:val="002525B6"/>
    <w:rsid w:val="002531C3"/>
    <w:rsid w:val="00254FF2"/>
    <w:rsid w:val="0025519C"/>
    <w:rsid w:val="002552A3"/>
    <w:rsid w:val="00255D7C"/>
    <w:rsid w:val="00255E9A"/>
    <w:rsid w:val="002563DC"/>
    <w:rsid w:val="00256437"/>
    <w:rsid w:val="0025765A"/>
    <w:rsid w:val="00257B23"/>
    <w:rsid w:val="00257C07"/>
    <w:rsid w:val="00266160"/>
    <w:rsid w:val="0026650A"/>
    <w:rsid w:val="0026707F"/>
    <w:rsid w:val="00267933"/>
    <w:rsid w:val="0027048B"/>
    <w:rsid w:val="00270B92"/>
    <w:rsid w:val="00272374"/>
    <w:rsid w:val="002723D1"/>
    <w:rsid w:val="002757CA"/>
    <w:rsid w:val="0027592F"/>
    <w:rsid w:val="00275AFC"/>
    <w:rsid w:val="0027722E"/>
    <w:rsid w:val="002824D6"/>
    <w:rsid w:val="00284B7E"/>
    <w:rsid w:val="002862D7"/>
    <w:rsid w:val="00287BDE"/>
    <w:rsid w:val="00294A10"/>
    <w:rsid w:val="00295510"/>
    <w:rsid w:val="00295705"/>
    <w:rsid w:val="002963F4"/>
    <w:rsid w:val="00297041"/>
    <w:rsid w:val="00297F67"/>
    <w:rsid w:val="002A1377"/>
    <w:rsid w:val="002A1653"/>
    <w:rsid w:val="002A1FBE"/>
    <w:rsid w:val="002A255E"/>
    <w:rsid w:val="002A348B"/>
    <w:rsid w:val="002A3C63"/>
    <w:rsid w:val="002A6B07"/>
    <w:rsid w:val="002A73DF"/>
    <w:rsid w:val="002A7712"/>
    <w:rsid w:val="002B2113"/>
    <w:rsid w:val="002B37DA"/>
    <w:rsid w:val="002B3874"/>
    <w:rsid w:val="002B39FA"/>
    <w:rsid w:val="002B3DCA"/>
    <w:rsid w:val="002B601E"/>
    <w:rsid w:val="002B71C6"/>
    <w:rsid w:val="002C01EC"/>
    <w:rsid w:val="002C06DB"/>
    <w:rsid w:val="002C0A31"/>
    <w:rsid w:val="002C0C6E"/>
    <w:rsid w:val="002C1BDC"/>
    <w:rsid w:val="002C2F2F"/>
    <w:rsid w:val="002C2F9D"/>
    <w:rsid w:val="002C6E57"/>
    <w:rsid w:val="002C7A09"/>
    <w:rsid w:val="002C7AE4"/>
    <w:rsid w:val="002C7BE6"/>
    <w:rsid w:val="002C7C91"/>
    <w:rsid w:val="002C7DA8"/>
    <w:rsid w:val="002D31AB"/>
    <w:rsid w:val="002D425B"/>
    <w:rsid w:val="002D44E2"/>
    <w:rsid w:val="002D47AE"/>
    <w:rsid w:val="002D5548"/>
    <w:rsid w:val="002D5908"/>
    <w:rsid w:val="002D6B14"/>
    <w:rsid w:val="002E0BD9"/>
    <w:rsid w:val="002E1F9B"/>
    <w:rsid w:val="002E2662"/>
    <w:rsid w:val="002E30F9"/>
    <w:rsid w:val="002E37A7"/>
    <w:rsid w:val="002E6347"/>
    <w:rsid w:val="002E670C"/>
    <w:rsid w:val="002E67E3"/>
    <w:rsid w:val="002E7BD2"/>
    <w:rsid w:val="002F26F4"/>
    <w:rsid w:val="002F3546"/>
    <w:rsid w:val="002F5B7E"/>
    <w:rsid w:val="002F77AC"/>
    <w:rsid w:val="002F7AF7"/>
    <w:rsid w:val="003013D1"/>
    <w:rsid w:val="003018A1"/>
    <w:rsid w:val="00301AC4"/>
    <w:rsid w:val="00302D72"/>
    <w:rsid w:val="00303C84"/>
    <w:rsid w:val="00306913"/>
    <w:rsid w:val="00306932"/>
    <w:rsid w:val="0031000D"/>
    <w:rsid w:val="00310ECA"/>
    <w:rsid w:val="00311EBB"/>
    <w:rsid w:val="0031307C"/>
    <w:rsid w:val="003148A8"/>
    <w:rsid w:val="00315DB1"/>
    <w:rsid w:val="0031600B"/>
    <w:rsid w:val="00322F06"/>
    <w:rsid w:val="00324B50"/>
    <w:rsid w:val="00326B4C"/>
    <w:rsid w:val="0032774A"/>
    <w:rsid w:val="00327771"/>
    <w:rsid w:val="00330FD2"/>
    <w:rsid w:val="003321F8"/>
    <w:rsid w:val="00334114"/>
    <w:rsid w:val="00334279"/>
    <w:rsid w:val="00335A0D"/>
    <w:rsid w:val="00336BFA"/>
    <w:rsid w:val="00336F43"/>
    <w:rsid w:val="00337848"/>
    <w:rsid w:val="00337DDF"/>
    <w:rsid w:val="00337E70"/>
    <w:rsid w:val="00341761"/>
    <w:rsid w:val="003423B7"/>
    <w:rsid w:val="00342F5A"/>
    <w:rsid w:val="003439A7"/>
    <w:rsid w:val="0034623D"/>
    <w:rsid w:val="00346E10"/>
    <w:rsid w:val="00347E33"/>
    <w:rsid w:val="00347E3B"/>
    <w:rsid w:val="003503C4"/>
    <w:rsid w:val="00350669"/>
    <w:rsid w:val="003649F8"/>
    <w:rsid w:val="00365910"/>
    <w:rsid w:val="0036660E"/>
    <w:rsid w:val="003723B2"/>
    <w:rsid w:val="00372B2A"/>
    <w:rsid w:val="0037510F"/>
    <w:rsid w:val="00375F6E"/>
    <w:rsid w:val="00377F81"/>
    <w:rsid w:val="0038059E"/>
    <w:rsid w:val="00383176"/>
    <w:rsid w:val="0038419B"/>
    <w:rsid w:val="00384308"/>
    <w:rsid w:val="003852EC"/>
    <w:rsid w:val="003922C1"/>
    <w:rsid w:val="00392F29"/>
    <w:rsid w:val="003940A1"/>
    <w:rsid w:val="003959D3"/>
    <w:rsid w:val="003A2000"/>
    <w:rsid w:val="003A3B89"/>
    <w:rsid w:val="003A5301"/>
    <w:rsid w:val="003A5933"/>
    <w:rsid w:val="003A636A"/>
    <w:rsid w:val="003A6F46"/>
    <w:rsid w:val="003B2D93"/>
    <w:rsid w:val="003B33BF"/>
    <w:rsid w:val="003B4114"/>
    <w:rsid w:val="003B4F74"/>
    <w:rsid w:val="003B6109"/>
    <w:rsid w:val="003B6492"/>
    <w:rsid w:val="003C0859"/>
    <w:rsid w:val="003C3315"/>
    <w:rsid w:val="003C4221"/>
    <w:rsid w:val="003C6031"/>
    <w:rsid w:val="003C7523"/>
    <w:rsid w:val="003D057A"/>
    <w:rsid w:val="003D4B34"/>
    <w:rsid w:val="003D565A"/>
    <w:rsid w:val="003D70E0"/>
    <w:rsid w:val="003D76B5"/>
    <w:rsid w:val="003D7C55"/>
    <w:rsid w:val="003E1057"/>
    <w:rsid w:val="003E1FB3"/>
    <w:rsid w:val="003E2579"/>
    <w:rsid w:val="003E3539"/>
    <w:rsid w:val="003E4CC6"/>
    <w:rsid w:val="003E77C8"/>
    <w:rsid w:val="003E7898"/>
    <w:rsid w:val="003F2BA1"/>
    <w:rsid w:val="003F601D"/>
    <w:rsid w:val="0040199D"/>
    <w:rsid w:val="00403E8F"/>
    <w:rsid w:val="00404841"/>
    <w:rsid w:val="00407AAB"/>
    <w:rsid w:val="00410644"/>
    <w:rsid w:val="004124D4"/>
    <w:rsid w:val="004157B9"/>
    <w:rsid w:val="00415E6F"/>
    <w:rsid w:val="00416D66"/>
    <w:rsid w:val="00420534"/>
    <w:rsid w:val="00421BB7"/>
    <w:rsid w:val="00423B8E"/>
    <w:rsid w:val="00424517"/>
    <w:rsid w:val="0042575F"/>
    <w:rsid w:val="004260A8"/>
    <w:rsid w:val="00426989"/>
    <w:rsid w:val="00426AC4"/>
    <w:rsid w:val="00426DBA"/>
    <w:rsid w:val="004273D1"/>
    <w:rsid w:val="00427704"/>
    <w:rsid w:val="00430428"/>
    <w:rsid w:val="00430C3A"/>
    <w:rsid w:val="004318A5"/>
    <w:rsid w:val="00431B03"/>
    <w:rsid w:val="00431C50"/>
    <w:rsid w:val="00433CF3"/>
    <w:rsid w:val="00435181"/>
    <w:rsid w:val="00435B97"/>
    <w:rsid w:val="00435F5B"/>
    <w:rsid w:val="00435FDA"/>
    <w:rsid w:val="004376D3"/>
    <w:rsid w:val="004400B3"/>
    <w:rsid w:val="004407E0"/>
    <w:rsid w:val="00440A22"/>
    <w:rsid w:val="00441467"/>
    <w:rsid w:val="0044317E"/>
    <w:rsid w:val="00443A4A"/>
    <w:rsid w:val="004449BD"/>
    <w:rsid w:val="00450890"/>
    <w:rsid w:val="004518F4"/>
    <w:rsid w:val="00453231"/>
    <w:rsid w:val="00453607"/>
    <w:rsid w:val="00455200"/>
    <w:rsid w:val="00457772"/>
    <w:rsid w:val="004645B8"/>
    <w:rsid w:val="004646C2"/>
    <w:rsid w:val="004657B8"/>
    <w:rsid w:val="0046629D"/>
    <w:rsid w:val="00467226"/>
    <w:rsid w:val="00470D01"/>
    <w:rsid w:val="00471CB2"/>
    <w:rsid w:val="004840D6"/>
    <w:rsid w:val="004857A3"/>
    <w:rsid w:val="00491B14"/>
    <w:rsid w:val="00492F20"/>
    <w:rsid w:val="004944F8"/>
    <w:rsid w:val="00495417"/>
    <w:rsid w:val="004961A4"/>
    <w:rsid w:val="0049726D"/>
    <w:rsid w:val="004A13A4"/>
    <w:rsid w:val="004A1780"/>
    <w:rsid w:val="004A17AE"/>
    <w:rsid w:val="004A39D7"/>
    <w:rsid w:val="004A5439"/>
    <w:rsid w:val="004A5E59"/>
    <w:rsid w:val="004B1298"/>
    <w:rsid w:val="004B32F4"/>
    <w:rsid w:val="004B4E17"/>
    <w:rsid w:val="004C1C81"/>
    <w:rsid w:val="004C2068"/>
    <w:rsid w:val="004C5C18"/>
    <w:rsid w:val="004C6936"/>
    <w:rsid w:val="004C739E"/>
    <w:rsid w:val="004C7C81"/>
    <w:rsid w:val="004D0BB1"/>
    <w:rsid w:val="004D1083"/>
    <w:rsid w:val="004D22D7"/>
    <w:rsid w:val="004D3271"/>
    <w:rsid w:val="004D48D0"/>
    <w:rsid w:val="004D5467"/>
    <w:rsid w:val="004E29EA"/>
    <w:rsid w:val="004E2C91"/>
    <w:rsid w:val="004E6E22"/>
    <w:rsid w:val="004F1071"/>
    <w:rsid w:val="004F1B90"/>
    <w:rsid w:val="004F2E47"/>
    <w:rsid w:val="004F584D"/>
    <w:rsid w:val="004F5B08"/>
    <w:rsid w:val="004F5C95"/>
    <w:rsid w:val="004F6758"/>
    <w:rsid w:val="0050145B"/>
    <w:rsid w:val="005031F4"/>
    <w:rsid w:val="005052EA"/>
    <w:rsid w:val="00506560"/>
    <w:rsid w:val="00507178"/>
    <w:rsid w:val="00510BBE"/>
    <w:rsid w:val="00510D45"/>
    <w:rsid w:val="00512111"/>
    <w:rsid w:val="005128C1"/>
    <w:rsid w:val="0051550A"/>
    <w:rsid w:val="00517041"/>
    <w:rsid w:val="00520F3E"/>
    <w:rsid w:val="00522472"/>
    <w:rsid w:val="00522B68"/>
    <w:rsid w:val="005274A8"/>
    <w:rsid w:val="00532AF3"/>
    <w:rsid w:val="005330BB"/>
    <w:rsid w:val="005338E4"/>
    <w:rsid w:val="00536867"/>
    <w:rsid w:val="00541F50"/>
    <w:rsid w:val="0054261D"/>
    <w:rsid w:val="00542938"/>
    <w:rsid w:val="005451FE"/>
    <w:rsid w:val="00545548"/>
    <w:rsid w:val="005456D7"/>
    <w:rsid w:val="005458DC"/>
    <w:rsid w:val="00546315"/>
    <w:rsid w:val="0054758C"/>
    <w:rsid w:val="005478EE"/>
    <w:rsid w:val="00547A26"/>
    <w:rsid w:val="0055083E"/>
    <w:rsid w:val="00551EE0"/>
    <w:rsid w:val="00555D46"/>
    <w:rsid w:val="005562D6"/>
    <w:rsid w:val="005569F8"/>
    <w:rsid w:val="00557C77"/>
    <w:rsid w:val="00557F17"/>
    <w:rsid w:val="0056317A"/>
    <w:rsid w:val="00563332"/>
    <w:rsid w:val="005671D8"/>
    <w:rsid w:val="00571CCB"/>
    <w:rsid w:val="00572803"/>
    <w:rsid w:val="00574A0D"/>
    <w:rsid w:val="00575040"/>
    <w:rsid w:val="005773E3"/>
    <w:rsid w:val="00577673"/>
    <w:rsid w:val="00577E53"/>
    <w:rsid w:val="005811B8"/>
    <w:rsid w:val="005819BD"/>
    <w:rsid w:val="00581C3D"/>
    <w:rsid w:val="00584B52"/>
    <w:rsid w:val="00585DB2"/>
    <w:rsid w:val="00586BDA"/>
    <w:rsid w:val="00592122"/>
    <w:rsid w:val="00592B2B"/>
    <w:rsid w:val="00593581"/>
    <w:rsid w:val="00593BAA"/>
    <w:rsid w:val="005942BE"/>
    <w:rsid w:val="00596BA6"/>
    <w:rsid w:val="005A0C5C"/>
    <w:rsid w:val="005A0CB7"/>
    <w:rsid w:val="005A2555"/>
    <w:rsid w:val="005A2E6B"/>
    <w:rsid w:val="005A3861"/>
    <w:rsid w:val="005A3A14"/>
    <w:rsid w:val="005A4650"/>
    <w:rsid w:val="005B049D"/>
    <w:rsid w:val="005B162A"/>
    <w:rsid w:val="005B1C97"/>
    <w:rsid w:val="005B1FCF"/>
    <w:rsid w:val="005B27D4"/>
    <w:rsid w:val="005B2A65"/>
    <w:rsid w:val="005B37EE"/>
    <w:rsid w:val="005B3F45"/>
    <w:rsid w:val="005B6662"/>
    <w:rsid w:val="005C0115"/>
    <w:rsid w:val="005C21F9"/>
    <w:rsid w:val="005C32B0"/>
    <w:rsid w:val="005C6713"/>
    <w:rsid w:val="005C700B"/>
    <w:rsid w:val="005C7075"/>
    <w:rsid w:val="005C72D2"/>
    <w:rsid w:val="005D0DE3"/>
    <w:rsid w:val="005D1B4F"/>
    <w:rsid w:val="005D52F9"/>
    <w:rsid w:val="005D6E03"/>
    <w:rsid w:val="005D77A5"/>
    <w:rsid w:val="005D7B1F"/>
    <w:rsid w:val="005E15A0"/>
    <w:rsid w:val="005E3325"/>
    <w:rsid w:val="005E5F03"/>
    <w:rsid w:val="005E64DC"/>
    <w:rsid w:val="005E717A"/>
    <w:rsid w:val="005F4474"/>
    <w:rsid w:val="005F5EB3"/>
    <w:rsid w:val="0060125A"/>
    <w:rsid w:val="0060369D"/>
    <w:rsid w:val="00604AD6"/>
    <w:rsid w:val="006054BD"/>
    <w:rsid w:val="006056F2"/>
    <w:rsid w:val="00605B94"/>
    <w:rsid w:val="006122C6"/>
    <w:rsid w:val="006139F0"/>
    <w:rsid w:val="00613B92"/>
    <w:rsid w:val="00614321"/>
    <w:rsid w:val="006178CC"/>
    <w:rsid w:val="006179CC"/>
    <w:rsid w:val="00617C2B"/>
    <w:rsid w:val="00620010"/>
    <w:rsid w:val="006214DE"/>
    <w:rsid w:val="00621B2E"/>
    <w:rsid w:val="00621F79"/>
    <w:rsid w:val="006243C7"/>
    <w:rsid w:val="00635146"/>
    <w:rsid w:val="0063693A"/>
    <w:rsid w:val="00644240"/>
    <w:rsid w:val="00644310"/>
    <w:rsid w:val="0064510C"/>
    <w:rsid w:val="00646422"/>
    <w:rsid w:val="00647823"/>
    <w:rsid w:val="00647C8E"/>
    <w:rsid w:val="00652EBA"/>
    <w:rsid w:val="006533CA"/>
    <w:rsid w:val="0065749A"/>
    <w:rsid w:val="00662C01"/>
    <w:rsid w:val="00663382"/>
    <w:rsid w:val="006647D5"/>
    <w:rsid w:val="00664A08"/>
    <w:rsid w:val="00664D4E"/>
    <w:rsid w:val="00664E93"/>
    <w:rsid w:val="0066513E"/>
    <w:rsid w:val="006660AA"/>
    <w:rsid w:val="00666889"/>
    <w:rsid w:val="00667FA0"/>
    <w:rsid w:val="006712EC"/>
    <w:rsid w:val="006743C8"/>
    <w:rsid w:val="00675B22"/>
    <w:rsid w:val="0067656A"/>
    <w:rsid w:val="00680853"/>
    <w:rsid w:val="00681831"/>
    <w:rsid w:val="00682005"/>
    <w:rsid w:val="00682A84"/>
    <w:rsid w:val="006838AE"/>
    <w:rsid w:val="00684C70"/>
    <w:rsid w:val="00691DE9"/>
    <w:rsid w:val="0069229A"/>
    <w:rsid w:val="00692426"/>
    <w:rsid w:val="00692D11"/>
    <w:rsid w:val="00695982"/>
    <w:rsid w:val="00695D28"/>
    <w:rsid w:val="006A09B8"/>
    <w:rsid w:val="006A0BD9"/>
    <w:rsid w:val="006A0D3B"/>
    <w:rsid w:val="006A11F0"/>
    <w:rsid w:val="006A1701"/>
    <w:rsid w:val="006A3AB4"/>
    <w:rsid w:val="006A7FED"/>
    <w:rsid w:val="006B0229"/>
    <w:rsid w:val="006B4D46"/>
    <w:rsid w:val="006B5932"/>
    <w:rsid w:val="006B5E7D"/>
    <w:rsid w:val="006C17F5"/>
    <w:rsid w:val="006C21F9"/>
    <w:rsid w:val="006C600B"/>
    <w:rsid w:val="006C652B"/>
    <w:rsid w:val="006D17D2"/>
    <w:rsid w:val="006D2396"/>
    <w:rsid w:val="006D3252"/>
    <w:rsid w:val="006D3BE1"/>
    <w:rsid w:val="006D4AD4"/>
    <w:rsid w:val="006D4EDA"/>
    <w:rsid w:val="006D53DD"/>
    <w:rsid w:val="006E0D77"/>
    <w:rsid w:val="006E19EA"/>
    <w:rsid w:val="006E25C9"/>
    <w:rsid w:val="006E3EE0"/>
    <w:rsid w:val="006E6096"/>
    <w:rsid w:val="006E6EE6"/>
    <w:rsid w:val="006F1765"/>
    <w:rsid w:val="006F2455"/>
    <w:rsid w:val="006F2EF8"/>
    <w:rsid w:val="006F36FB"/>
    <w:rsid w:val="006F41D1"/>
    <w:rsid w:val="006F5022"/>
    <w:rsid w:val="006F5AFF"/>
    <w:rsid w:val="006F6F38"/>
    <w:rsid w:val="006F6FB0"/>
    <w:rsid w:val="0070118C"/>
    <w:rsid w:val="00702AA5"/>
    <w:rsid w:val="00704262"/>
    <w:rsid w:val="007063EF"/>
    <w:rsid w:val="0070796B"/>
    <w:rsid w:val="007116A6"/>
    <w:rsid w:val="00711E8B"/>
    <w:rsid w:val="007127F2"/>
    <w:rsid w:val="00712846"/>
    <w:rsid w:val="007144CA"/>
    <w:rsid w:val="007159C5"/>
    <w:rsid w:val="0071760C"/>
    <w:rsid w:val="00717622"/>
    <w:rsid w:val="007207BB"/>
    <w:rsid w:val="007217AC"/>
    <w:rsid w:val="0072377A"/>
    <w:rsid w:val="00725550"/>
    <w:rsid w:val="007257CA"/>
    <w:rsid w:val="00726160"/>
    <w:rsid w:val="00726BF4"/>
    <w:rsid w:val="007309B9"/>
    <w:rsid w:val="00730E07"/>
    <w:rsid w:val="00731278"/>
    <w:rsid w:val="00732065"/>
    <w:rsid w:val="007339B7"/>
    <w:rsid w:val="007362DE"/>
    <w:rsid w:val="00736388"/>
    <w:rsid w:val="007363CE"/>
    <w:rsid w:val="0074010A"/>
    <w:rsid w:val="0074121C"/>
    <w:rsid w:val="00741ACE"/>
    <w:rsid w:val="00741DA6"/>
    <w:rsid w:val="00744974"/>
    <w:rsid w:val="0074498E"/>
    <w:rsid w:val="00745E7B"/>
    <w:rsid w:val="007510CD"/>
    <w:rsid w:val="00751E38"/>
    <w:rsid w:val="00752339"/>
    <w:rsid w:val="00753B34"/>
    <w:rsid w:val="007540BF"/>
    <w:rsid w:val="0075436D"/>
    <w:rsid w:val="00754943"/>
    <w:rsid w:val="007559FC"/>
    <w:rsid w:val="00756C2B"/>
    <w:rsid w:val="00756DD9"/>
    <w:rsid w:val="00757252"/>
    <w:rsid w:val="00760736"/>
    <w:rsid w:val="00760E10"/>
    <w:rsid w:val="00762E14"/>
    <w:rsid w:val="00763542"/>
    <w:rsid w:val="00764878"/>
    <w:rsid w:val="00764A3A"/>
    <w:rsid w:val="007678BC"/>
    <w:rsid w:val="00770915"/>
    <w:rsid w:val="00770D7B"/>
    <w:rsid w:val="0077122B"/>
    <w:rsid w:val="00775C0E"/>
    <w:rsid w:val="00775DFF"/>
    <w:rsid w:val="00776A3F"/>
    <w:rsid w:val="00776AFC"/>
    <w:rsid w:val="0077758C"/>
    <w:rsid w:val="007860D4"/>
    <w:rsid w:val="007879ED"/>
    <w:rsid w:val="00787A33"/>
    <w:rsid w:val="00787BAB"/>
    <w:rsid w:val="007900B7"/>
    <w:rsid w:val="007936C2"/>
    <w:rsid w:val="00793E5C"/>
    <w:rsid w:val="007946B9"/>
    <w:rsid w:val="00794A6E"/>
    <w:rsid w:val="00796A8B"/>
    <w:rsid w:val="007A2DE0"/>
    <w:rsid w:val="007A3399"/>
    <w:rsid w:val="007A3F0D"/>
    <w:rsid w:val="007A6B5E"/>
    <w:rsid w:val="007A7005"/>
    <w:rsid w:val="007B18E5"/>
    <w:rsid w:val="007B67AA"/>
    <w:rsid w:val="007C163E"/>
    <w:rsid w:val="007C309E"/>
    <w:rsid w:val="007C45A7"/>
    <w:rsid w:val="007C4FF3"/>
    <w:rsid w:val="007C5413"/>
    <w:rsid w:val="007C6097"/>
    <w:rsid w:val="007C74BE"/>
    <w:rsid w:val="007C7764"/>
    <w:rsid w:val="007D1FDB"/>
    <w:rsid w:val="007D392F"/>
    <w:rsid w:val="007D3F0D"/>
    <w:rsid w:val="007D6E4B"/>
    <w:rsid w:val="007D71BF"/>
    <w:rsid w:val="007D7387"/>
    <w:rsid w:val="007E12CF"/>
    <w:rsid w:val="007E1D22"/>
    <w:rsid w:val="007E55D9"/>
    <w:rsid w:val="007E77EB"/>
    <w:rsid w:val="007E7884"/>
    <w:rsid w:val="007F2A11"/>
    <w:rsid w:val="007F2C79"/>
    <w:rsid w:val="007F38A8"/>
    <w:rsid w:val="007F3D52"/>
    <w:rsid w:val="007F3D5B"/>
    <w:rsid w:val="007F4D69"/>
    <w:rsid w:val="007F79F9"/>
    <w:rsid w:val="00800646"/>
    <w:rsid w:val="00801667"/>
    <w:rsid w:val="00801D58"/>
    <w:rsid w:val="00804046"/>
    <w:rsid w:val="00806A5A"/>
    <w:rsid w:val="0080742C"/>
    <w:rsid w:val="00807656"/>
    <w:rsid w:val="00812C19"/>
    <w:rsid w:val="00814D86"/>
    <w:rsid w:val="00814F4F"/>
    <w:rsid w:val="00821320"/>
    <w:rsid w:val="00821584"/>
    <w:rsid w:val="00823744"/>
    <w:rsid w:val="008246E5"/>
    <w:rsid w:val="008256EB"/>
    <w:rsid w:val="00826CC6"/>
    <w:rsid w:val="0082782D"/>
    <w:rsid w:val="00827CA0"/>
    <w:rsid w:val="00830948"/>
    <w:rsid w:val="0083275A"/>
    <w:rsid w:val="00834F40"/>
    <w:rsid w:val="00841123"/>
    <w:rsid w:val="00841F23"/>
    <w:rsid w:val="00843514"/>
    <w:rsid w:val="008438F2"/>
    <w:rsid w:val="0084488F"/>
    <w:rsid w:val="00847828"/>
    <w:rsid w:val="00847E98"/>
    <w:rsid w:val="00850596"/>
    <w:rsid w:val="008506AC"/>
    <w:rsid w:val="00850D91"/>
    <w:rsid w:val="00852365"/>
    <w:rsid w:val="00852A6F"/>
    <w:rsid w:val="0085527B"/>
    <w:rsid w:val="00857130"/>
    <w:rsid w:val="00857688"/>
    <w:rsid w:val="008624C1"/>
    <w:rsid w:val="0086278A"/>
    <w:rsid w:val="0086324D"/>
    <w:rsid w:val="00864540"/>
    <w:rsid w:val="00864C2E"/>
    <w:rsid w:val="008659B1"/>
    <w:rsid w:val="008669F4"/>
    <w:rsid w:val="00870CE6"/>
    <w:rsid w:val="008728F6"/>
    <w:rsid w:val="008729EB"/>
    <w:rsid w:val="008736CD"/>
    <w:rsid w:val="00873BF6"/>
    <w:rsid w:val="008772C6"/>
    <w:rsid w:val="008778B9"/>
    <w:rsid w:val="008803FC"/>
    <w:rsid w:val="0088070D"/>
    <w:rsid w:val="00880BA0"/>
    <w:rsid w:val="00881B44"/>
    <w:rsid w:val="0088262F"/>
    <w:rsid w:val="00882B96"/>
    <w:rsid w:val="0088404D"/>
    <w:rsid w:val="0088503F"/>
    <w:rsid w:val="00886808"/>
    <w:rsid w:val="00886E2E"/>
    <w:rsid w:val="00887BB9"/>
    <w:rsid w:val="008917CC"/>
    <w:rsid w:val="00892319"/>
    <w:rsid w:val="00892F4F"/>
    <w:rsid w:val="008936B7"/>
    <w:rsid w:val="008937D0"/>
    <w:rsid w:val="00893832"/>
    <w:rsid w:val="00893C5F"/>
    <w:rsid w:val="00894F3B"/>
    <w:rsid w:val="008950B6"/>
    <w:rsid w:val="00895396"/>
    <w:rsid w:val="00896F49"/>
    <w:rsid w:val="008970DB"/>
    <w:rsid w:val="00897ABE"/>
    <w:rsid w:val="008A3BAE"/>
    <w:rsid w:val="008A5EB7"/>
    <w:rsid w:val="008A7B94"/>
    <w:rsid w:val="008B3E75"/>
    <w:rsid w:val="008B416E"/>
    <w:rsid w:val="008B4518"/>
    <w:rsid w:val="008B6047"/>
    <w:rsid w:val="008C087E"/>
    <w:rsid w:val="008C169B"/>
    <w:rsid w:val="008C172B"/>
    <w:rsid w:val="008C18B8"/>
    <w:rsid w:val="008C24F7"/>
    <w:rsid w:val="008C2A98"/>
    <w:rsid w:val="008C559C"/>
    <w:rsid w:val="008C7472"/>
    <w:rsid w:val="008D1B20"/>
    <w:rsid w:val="008D210E"/>
    <w:rsid w:val="008D2E38"/>
    <w:rsid w:val="008E0452"/>
    <w:rsid w:val="008E1577"/>
    <w:rsid w:val="008E2ED1"/>
    <w:rsid w:val="008E3C93"/>
    <w:rsid w:val="008E3F91"/>
    <w:rsid w:val="008E5677"/>
    <w:rsid w:val="008E656D"/>
    <w:rsid w:val="008E7363"/>
    <w:rsid w:val="008E7B35"/>
    <w:rsid w:val="008F02C3"/>
    <w:rsid w:val="008F0FF7"/>
    <w:rsid w:val="008F2CBB"/>
    <w:rsid w:val="008F3649"/>
    <w:rsid w:val="008F4D06"/>
    <w:rsid w:val="008F54E8"/>
    <w:rsid w:val="008F6195"/>
    <w:rsid w:val="008F6CF9"/>
    <w:rsid w:val="008F72CD"/>
    <w:rsid w:val="008F7947"/>
    <w:rsid w:val="008F7BF7"/>
    <w:rsid w:val="00900737"/>
    <w:rsid w:val="00901625"/>
    <w:rsid w:val="00906399"/>
    <w:rsid w:val="00910D22"/>
    <w:rsid w:val="009112D5"/>
    <w:rsid w:val="00912CCD"/>
    <w:rsid w:val="00912E87"/>
    <w:rsid w:val="00913EDF"/>
    <w:rsid w:val="00914C9B"/>
    <w:rsid w:val="00915560"/>
    <w:rsid w:val="009157D3"/>
    <w:rsid w:val="0091680D"/>
    <w:rsid w:val="00916EB6"/>
    <w:rsid w:val="00917802"/>
    <w:rsid w:val="00921BD4"/>
    <w:rsid w:val="00922731"/>
    <w:rsid w:val="00922FEE"/>
    <w:rsid w:val="009261B8"/>
    <w:rsid w:val="00931DEA"/>
    <w:rsid w:val="009346EF"/>
    <w:rsid w:val="00935483"/>
    <w:rsid w:val="009355A7"/>
    <w:rsid w:val="00941256"/>
    <w:rsid w:val="009416E2"/>
    <w:rsid w:val="009418A0"/>
    <w:rsid w:val="00941C07"/>
    <w:rsid w:val="00941C3E"/>
    <w:rsid w:val="00942D62"/>
    <w:rsid w:val="00942D87"/>
    <w:rsid w:val="00942EA1"/>
    <w:rsid w:val="009444EF"/>
    <w:rsid w:val="00944986"/>
    <w:rsid w:val="009450C0"/>
    <w:rsid w:val="009468DE"/>
    <w:rsid w:val="00947D4B"/>
    <w:rsid w:val="00950558"/>
    <w:rsid w:val="00950A20"/>
    <w:rsid w:val="00950DDC"/>
    <w:rsid w:val="0095105C"/>
    <w:rsid w:val="00951B10"/>
    <w:rsid w:val="00952477"/>
    <w:rsid w:val="0095258B"/>
    <w:rsid w:val="009542AA"/>
    <w:rsid w:val="00955CC5"/>
    <w:rsid w:val="00956B1B"/>
    <w:rsid w:val="009577A7"/>
    <w:rsid w:val="0096131B"/>
    <w:rsid w:val="00962485"/>
    <w:rsid w:val="0096298D"/>
    <w:rsid w:val="0096326F"/>
    <w:rsid w:val="009634D6"/>
    <w:rsid w:val="009651FC"/>
    <w:rsid w:val="00965896"/>
    <w:rsid w:val="00965A12"/>
    <w:rsid w:val="0096646F"/>
    <w:rsid w:val="009666D1"/>
    <w:rsid w:val="0097271C"/>
    <w:rsid w:val="00975430"/>
    <w:rsid w:val="0098337E"/>
    <w:rsid w:val="00983961"/>
    <w:rsid w:val="009876C0"/>
    <w:rsid w:val="00987B11"/>
    <w:rsid w:val="00990BBB"/>
    <w:rsid w:val="00991CE7"/>
    <w:rsid w:val="009930AA"/>
    <w:rsid w:val="0099412F"/>
    <w:rsid w:val="009A0506"/>
    <w:rsid w:val="009A0B42"/>
    <w:rsid w:val="009A27DA"/>
    <w:rsid w:val="009A2A9E"/>
    <w:rsid w:val="009A2F4C"/>
    <w:rsid w:val="009A31F4"/>
    <w:rsid w:val="009A3853"/>
    <w:rsid w:val="009A3ABA"/>
    <w:rsid w:val="009A3EC9"/>
    <w:rsid w:val="009A5D3D"/>
    <w:rsid w:val="009B16A8"/>
    <w:rsid w:val="009B1BA8"/>
    <w:rsid w:val="009B2F12"/>
    <w:rsid w:val="009B3B15"/>
    <w:rsid w:val="009B3CEB"/>
    <w:rsid w:val="009B4505"/>
    <w:rsid w:val="009B7071"/>
    <w:rsid w:val="009B75E9"/>
    <w:rsid w:val="009C122D"/>
    <w:rsid w:val="009C2A8E"/>
    <w:rsid w:val="009C2EAA"/>
    <w:rsid w:val="009C74CB"/>
    <w:rsid w:val="009C7E75"/>
    <w:rsid w:val="009D0827"/>
    <w:rsid w:val="009D1106"/>
    <w:rsid w:val="009D1648"/>
    <w:rsid w:val="009D1E16"/>
    <w:rsid w:val="009D2115"/>
    <w:rsid w:val="009D69A5"/>
    <w:rsid w:val="009D6D18"/>
    <w:rsid w:val="009D7114"/>
    <w:rsid w:val="009D7B4D"/>
    <w:rsid w:val="009E2143"/>
    <w:rsid w:val="009E3234"/>
    <w:rsid w:val="009E3E6D"/>
    <w:rsid w:val="009E4566"/>
    <w:rsid w:val="009E689A"/>
    <w:rsid w:val="009F1989"/>
    <w:rsid w:val="009F3B67"/>
    <w:rsid w:val="009F735D"/>
    <w:rsid w:val="009F7631"/>
    <w:rsid w:val="00A0108F"/>
    <w:rsid w:val="00A02464"/>
    <w:rsid w:val="00A02C37"/>
    <w:rsid w:val="00A0639E"/>
    <w:rsid w:val="00A06CDA"/>
    <w:rsid w:val="00A07E87"/>
    <w:rsid w:val="00A11415"/>
    <w:rsid w:val="00A11787"/>
    <w:rsid w:val="00A11DC4"/>
    <w:rsid w:val="00A14FA3"/>
    <w:rsid w:val="00A154A4"/>
    <w:rsid w:val="00A15BB7"/>
    <w:rsid w:val="00A15D91"/>
    <w:rsid w:val="00A15EB2"/>
    <w:rsid w:val="00A173E4"/>
    <w:rsid w:val="00A1770E"/>
    <w:rsid w:val="00A178C7"/>
    <w:rsid w:val="00A17C4A"/>
    <w:rsid w:val="00A17E26"/>
    <w:rsid w:val="00A2009B"/>
    <w:rsid w:val="00A2020A"/>
    <w:rsid w:val="00A20C46"/>
    <w:rsid w:val="00A20D56"/>
    <w:rsid w:val="00A216AC"/>
    <w:rsid w:val="00A2204D"/>
    <w:rsid w:val="00A221AB"/>
    <w:rsid w:val="00A2486D"/>
    <w:rsid w:val="00A24F19"/>
    <w:rsid w:val="00A252BD"/>
    <w:rsid w:val="00A25BC2"/>
    <w:rsid w:val="00A30FD1"/>
    <w:rsid w:val="00A321F9"/>
    <w:rsid w:val="00A3244D"/>
    <w:rsid w:val="00A32DA6"/>
    <w:rsid w:val="00A34233"/>
    <w:rsid w:val="00A34FC2"/>
    <w:rsid w:val="00A373D2"/>
    <w:rsid w:val="00A42710"/>
    <w:rsid w:val="00A42DE3"/>
    <w:rsid w:val="00A43069"/>
    <w:rsid w:val="00A44F8C"/>
    <w:rsid w:val="00A4739F"/>
    <w:rsid w:val="00A4749E"/>
    <w:rsid w:val="00A50777"/>
    <w:rsid w:val="00A50D69"/>
    <w:rsid w:val="00A5123F"/>
    <w:rsid w:val="00A523AD"/>
    <w:rsid w:val="00A53E36"/>
    <w:rsid w:val="00A55DE3"/>
    <w:rsid w:val="00A61042"/>
    <w:rsid w:val="00A61CDE"/>
    <w:rsid w:val="00A63EBF"/>
    <w:rsid w:val="00A723FE"/>
    <w:rsid w:val="00A73928"/>
    <w:rsid w:val="00A75161"/>
    <w:rsid w:val="00A8052E"/>
    <w:rsid w:val="00A81224"/>
    <w:rsid w:val="00A81C34"/>
    <w:rsid w:val="00A8605A"/>
    <w:rsid w:val="00A87A78"/>
    <w:rsid w:val="00A902E2"/>
    <w:rsid w:val="00A90DAD"/>
    <w:rsid w:val="00A90EFA"/>
    <w:rsid w:val="00A939FF"/>
    <w:rsid w:val="00A94226"/>
    <w:rsid w:val="00A94826"/>
    <w:rsid w:val="00A95924"/>
    <w:rsid w:val="00A9793A"/>
    <w:rsid w:val="00A97C90"/>
    <w:rsid w:val="00AA1028"/>
    <w:rsid w:val="00AA1918"/>
    <w:rsid w:val="00AA3201"/>
    <w:rsid w:val="00AA359F"/>
    <w:rsid w:val="00AA3706"/>
    <w:rsid w:val="00AA5AF3"/>
    <w:rsid w:val="00AA7264"/>
    <w:rsid w:val="00AA7989"/>
    <w:rsid w:val="00AB0A55"/>
    <w:rsid w:val="00AB14DC"/>
    <w:rsid w:val="00AB1689"/>
    <w:rsid w:val="00AB3EFE"/>
    <w:rsid w:val="00AB4562"/>
    <w:rsid w:val="00AB46FB"/>
    <w:rsid w:val="00AB5404"/>
    <w:rsid w:val="00AC197A"/>
    <w:rsid w:val="00AC443E"/>
    <w:rsid w:val="00AC45B6"/>
    <w:rsid w:val="00AC6203"/>
    <w:rsid w:val="00AC620B"/>
    <w:rsid w:val="00AD0CA5"/>
    <w:rsid w:val="00AD2AA8"/>
    <w:rsid w:val="00AD373B"/>
    <w:rsid w:val="00AD51AF"/>
    <w:rsid w:val="00AD5E8A"/>
    <w:rsid w:val="00AE0016"/>
    <w:rsid w:val="00AE0201"/>
    <w:rsid w:val="00AE1887"/>
    <w:rsid w:val="00AE2722"/>
    <w:rsid w:val="00AE2847"/>
    <w:rsid w:val="00AE2B30"/>
    <w:rsid w:val="00AE3370"/>
    <w:rsid w:val="00AE525E"/>
    <w:rsid w:val="00AE5B36"/>
    <w:rsid w:val="00AE6338"/>
    <w:rsid w:val="00AE72C3"/>
    <w:rsid w:val="00AF1930"/>
    <w:rsid w:val="00AF1E0E"/>
    <w:rsid w:val="00AF2127"/>
    <w:rsid w:val="00AF4977"/>
    <w:rsid w:val="00AF53C3"/>
    <w:rsid w:val="00AF7153"/>
    <w:rsid w:val="00AF734D"/>
    <w:rsid w:val="00B01C37"/>
    <w:rsid w:val="00B02460"/>
    <w:rsid w:val="00B05E8E"/>
    <w:rsid w:val="00B1040A"/>
    <w:rsid w:val="00B13EDD"/>
    <w:rsid w:val="00B15938"/>
    <w:rsid w:val="00B2116B"/>
    <w:rsid w:val="00B2247E"/>
    <w:rsid w:val="00B2402D"/>
    <w:rsid w:val="00B2461B"/>
    <w:rsid w:val="00B26DFF"/>
    <w:rsid w:val="00B26E60"/>
    <w:rsid w:val="00B30047"/>
    <w:rsid w:val="00B306A1"/>
    <w:rsid w:val="00B312E6"/>
    <w:rsid w:val="00B32955"/>
    <w:rsid w:val="00B34AEB"/>
    <w:rsid w:val="00B36198"/>
    <w:rsid w:val="00B36836"/>
    <w:rsid w:val="00B36CD1"/>
    <w:rsid w:val="00B37B45"/>
    <w:rsid w:val="00B37B67"/>
    <w:rsid w:val="00B438AE"/>
    <w:rsid w:val="00B44243"/>
    <w:rsid w:val="00B4604B"/>
    <w:rsid w:val="00B4633A"/>
    <w:rsid w:val="00B4789A"/>
    <w:rsid w:val="00B518BC"/>
    <w:rsid w:val="00B53881"/>
    <w:rsid w:val="00B54B6F"/>
    <w:rsid w:val="00B553CC"/>
    <w:rsid w:val="00B55958"/>
    <w:rsid w:val="00B5682F"/>
    <w:rsid w:val="00B574AF"/>
    <w:rsid w:val="00B61BE2"/>
    <w:rsid w:val="00B63B12"/>
    <w:rsid w:val="00B640D2"/>
    <w:rsid w:val="00B64B2F"/>
    <w:rsid w:val="00B70C95"/>
    <w:rsid w:val="00B7153F"/>
    <w:rsid w:val="00B72269"/>
    <w:rsid w:val="00B7321C"/>
    <w:rsid w:val="00B7612C"/>
    <w:rsid w:val="00B80568"/>
    <w:rsid w:val="00B80D7E"/>
    <w:rsid w:val="00B81C55"/>
    <w:rsid w:val="00B837FC"/>
    <w:rsid w:val="00B84A1F"/>
    <w:rsid w:val="00B84DAD"/>
    <w:rsid w:val="00B85992"/>
    <w:rsid w:val="00B86748"/>
    <w:rsid w:val="00B9038B"/>
    <w:rsid w:val="00B905AF"/>
    <w:rsid w:val="00B90E1E"/>
    <w:rsid w:val="00B90FF8"/>
    <w:rsid w:val="00B913D0"/>
    <w:rsid w:val="00B94B93"/>
    <w:rsid w:val="00B969CD"/>
    <w:rsid w:val="00B9725E"/>
    <w:rsid w:val="00B979C6"/>
    <w:rsid w:val="00BA2095"/>
    <w:rsid w:val="00BA26D8"/>
    <w:rsid w:val="00BA37CB"/>
    <w:rsid w:val="00BA45C9"/>
    <w:rsid w:val="00BA4BEE"/>
    <w:rsid w:val="00BA7057"/>
    <w:rsid w:val="00BB2079"/>
    <w:rsid w:val="00BB3100"/>
    <w:rsid w:val="00BB41E8"/>
    <w:rsid w:val="00BB42D3"/>
    <w:rsid w:val="00BB706E"/>
    <w:rsid w:val="00BB786B"/>
    <w:rsid w:val="00BB7FCB"/>
    <w:rsid w:val="00BC0602"/>
    <w:rsid w:val="00BC2094"/>
    <w:rsid w:val="00BC37E7"/>
    <w:rsid w:val="00BC44F8"/>
    <w:rsid w:val="00BC6B04"/>
    <w:rsid w:val="00BD032F"/>
    <w:rsid w:val="00BD322F"/>
    <w:rsid w:val="00BD3819"/>
    <w:rsid w:val="00BD54CD"/>
    <w:rsid w:val="00BD7C0F"/>
    <w:rsid w:val="00BE12E0"/>
    <w:rsid w:val="00BE1984"/>
    <w:rsid w:val="00BE301D"/>
    <w:rsid w:val="00BE42D8"/>
    <w:rsid w:val="00BE4C76"/>
    <w:rsid w:val="00BE7295"/>
    <w:rsid w:val="00BE7A14"/>
    <w:rsid w:val="00BF1342"/>
    <w:rsid w:val="00BF191F"/>
    <w:rsid w:val="00BF2A2F"/>
    <w:rsid w:val="00BF2DDF"/>
    <w:rsid w:val="00BF376A"/>
    <w:rsid w:val="00BF3BE7"/>
    <w:rsid w:val="00BF5758"/>
    <w:rsid w:val="00BF5D39"/>
    <w:rsid w:val="00BF72BF"/>
    <w:rsid w:val="00BF7CA9"/>
    <w:rsid w:val="00C00AB5"/>
    <w:rsid w:val="00C01261"/>
    <w:rsid w:val="00C02E27"/>
    <w:rsid w:val="00C04ECE"/>
    <w:rsid w:val="00C11E1F"/>
    <w:rsid w:val="00C1359F"/>
    <w:rsid w:val="00C13F9B"/>
    <w:rsid w:val="00C14021"/>
    <w:rsid w:val="00C15FD9"/>
    <w:rsid w:val="00C22E8F"/>
    <w:rsid w:val="00C260B2"/>
    <w:rsid w:val="00C27260"/>
    <w:rsid w:val="00C32C34"/>
    <w:rsid w:val="00C32D07"/>
    <w:rsid w:val="00C34084"/>
    <w:rsid w:val="00C35873"/>
    <w:rsid w:val="00C37E0D"/>
    <w:rsid w:val="00C40C2F"/>
    <w:rsid w:val="00C42696"/>
    <w:rsid w:val="00C44E1B"/>
    <w:rsid w:val="00C45C15"/>
    <w:rsid w:val="00C51A1C"/>
    <w:rsid w:val="00C5228F"/>
    <w:rsid w:val="00C540FA"/>
    <w:rsid w:val="00C54D10"/>
    <w:rsid w:val="00C55AD7"/>
    <w:rsid w:val="00C565E6"/>
    <w:rsid w:val="00C5736E"/>
    <w:rsid w:val="00C576EA"/>
    <w:rsid w:val="00C61ED9"/>
    <w:rsid w:val="00C62EB7"/>
    <w:rsid w:val="00C64613"/>
    <w:rsid w:val="00C705C2"/>
    <w:rsid w:val="00C7102D"/>
    <w:rsid w:val="00C711C2"/>
    <w:rsid w:val="00C71484"/>
    <w:rsid w:val="00C719E0"/>
    <w:rsid w:val="00C73FE2"/>
    <w:rsid w:val="00C7492A"/>
    <w:rsid w:val="00C75286"/>
    <w:rsid w:val="00C752B6"/>
    <w:rsid w:val="00C768DE"/>
    <w:rsid w:val="00C7751B"/>
    <w:rsid w:val="00C80AD1"/>
    <w:rsid w:val="00C80B26"/>
    <w:rsid w:val="00C80B55"/>
    <w:rsid w:val="00C83772"/>
    <w:rsid w:val="00C90284"/>
    <w:rsid w:val="00C91139"/>
    <w:rsid w:val="00C91BA1"/>
    <w:rsid w:val="00C93D7B"/>
    <w:rsid w:val="00C95EF0"/>
    <w:rsid w:val="00C969D2"/>
    <w:rsid w:val="00C97137"/>
    <w:rsid w:val="00C9755B"/>
    <w:rsid w:val="00CA0427"/>
    <w:rsid w:val="00CA1777"/>
    <w:rsid w:val="00CA2203"/>
    <w:rsid w:val="00CA2B48"/>
    <w:rsid w:val="00CA313F"/>
    <w:rsid w:val="00CA31D7"/>
    <w:rsid w:val="00CA3581"/>
    <w:rsid w:val="00CA3702"/>
    <w:rsid w:val="00CA4BCB"/>
    <w:rsid w:val="00CA51AF"/>
    <w:rsid w:val="00CA51FE"/>
    <w:rsid w:val="00CA590D"/>
    <w:rsid w:val="00CA5D72"/>
    <w:rsid w:val="00CA72B8"/>
    <w:rsid w:val="00CA7A44"/>
    <w:rsid w:val="00CB0BF7"/>
    <w:rsid w:val="00CB2845"/>
    <w:rsid w:val="00CB43C1"/>
    <w:rsid w:val="00CB500E"/>
    <w:rsid w:val="00CB5563"/>
    <w:rsid w:val="00CB67BD"/>
    <w:rsid w:val="00CB67E6"/>
    <w:rsid w:val="00CB7FF1"/>
    <w:rsid w:val="00CC0EE9"/>
    <w:rsid w:val="00CC1FDF"/>
    <w:rsid w:val="00CC2846"/>
    <w:rsid w:val="00CC3AAD"/>
    <w:rsid w:val="00CC429E"/>
    <w:rsid w:val="00CC506B"/>
    <w:rsid w:val="00CC735B"/>
    <w:rsid w:val="00CC7C02"/>
    <w:rsid w:val="00CD0F3C"/>
    <w:rsid w:val="00CD1BCA"/>
    <w:rsid w:val="00CD4127"/>
    <w:rsid w:val="00CD50C8"/>
    <w:rsid w:val="00CD6034"/>
    <w:rsid w:val="00CD6BEC"/>
    <w:rsid w:val="00CE0D37"/>
    <w:rsid w:val="00CE4EC4"/>
    <w:rsid w:val="00CE6012"/>
    <w:rsid w:val="00CE7D6E"/>
    <w:rsid w:val="00CE7F4D"/>
    <w:rsid w:val="00CF0895"/>
    <w:rsid w:val="00CF1405"/>
    <w:rsid w:val="00CF16A8"/>
    <w:rsid w:val="00CF189C"/>
    <w:rsid w:val="00CF22AC"/>
    <w:rsid w:val="00CF370D"/>
    <w:rsid w:val="00CF3D38"/>
    <w:rsid w:val="00CF779B"/>
    <w:rsid w:val="00CF7823"/>
    <w:rsid w:val="00D03B62"/>
    <w:rsid w:val="00D0571E"/>
    <w:rsid w:val="00D05FCA"/>
    <w:rsid w:val="00D0729A"/>
    <w:rsid w:val="00D1082B"/>
    <w:rsid w:val="00D10BBA"/>
    <w:rsid w:val="00D14060"/>
    <w:rsid w:val="00D14849"/>
    <w:rsid w:val="00D1628D"/>
    <w:rsid w:val="00D162F9"/>
    <w:rsid w:val="00D17A76"/>
    <w:rsid w:val="00D21B14"/>
    <w:rsid w:val="00D22674"/>
    <w:rsid w:val="00D23E6A"/>
    <w:rsid w:val="00D24B5B"/>
    <w:rsid w:val="00D26CD0"/>
    <w:rsid w:val="00D2785F"/>
    <w:rsid w:val="00D309AB"/>
    <w:rsid w:val="00D309C2"/>
    <w:rsid w:val="00D3185C"/>
    <w:rsid w:val="00D326C7"/>
    <w:rsid w:val="00D36F43"/>
    <w:rsid w:val="00D36FD9"/>
    <w:rsid w:val="00D41B27"/>
    <w:rsid w:val="00D44203"/>
    <w:rsid w:val="00D45B38"/>
    <w:rsid w:val="00D46A27"/>
    <w:rsid w:val="00D50931"/>
    <w:rsid w:val="00D51403"/>
    <w:rsid w:val="00D51D40"/>
    <w:rsid w:val="00D5541F"/>
    <w:rsid w:val="00D618C4"/>
    <w:rsid w:val="00D62479"/>
    <w:rsid w:val="00D6455A"/>
    <w:rsid w:val="00D656F3"/>
    <w:rsid w:val="00D662BF"/>
    <w:rsid w:val="00D6723A"/>
    <w:rsid w:val="00D67E8D"/>
    <w:rsid w:val="00D70984"/>
    <w:rsid w:val="00D75A50"/>
    <w:rsid w:val="00D76620"/>
    <w:rsid w:val="00D76D59"/>
    <w:rsid w:val="00D77469"/>
    <w:rsid w:val="00D81F98"/>
    <w:rsid w:val="00D82EB5"/>
    <w:rsid w:val="00D8360F"/>
    <w:rsid w:val="00D83C95"/>
    <w:rsid w:val="00D84BD7"/>
    <w:rsid w:val="00D860F5"/>
    <w:rsid w:val="00D867D9"/>
    <w:rsid w:val="00D867EC"/>
    <w:rsid w:val="00D90110"/>
    <w:rsid w:val="00D90DFB"/>
    <w:rsid w:val="00D9230B"/>
    <w:rsid w:val="00D92BCF"/>
    <w:rsid w:val="00D93560"/>
    <w:rsid w:val="00D96A68"/>
    <w:rsid w:val="00DA05B4"/>
    <w:rsid w:val="00DA273A"/>
    <w:rsid w:val="00DA6E1A"/>
    <w:rsid w:val="00DA7BD1"/>
    <w:rsid w:val="00DB2D50"/>
    <w:rsid w:val="00DB4733"/>
    <w:rsid w:val="00DB5C48"/>
    <w:rsid w:val="00DB5CA3"/>
    <w:rsid w:val="00DC07F0"/>
    <w:rsid w:val="00DC1441"/>
    <w:rsid w:val="00DC412D"/>
    <w:rsid w:val="00DC5CC6"/>
    <w:rsid w:val="00DC628F"/>
    <w:rsid w:val="00DC64A6"/>
    <w:rsid w:val="00DD09CA"/>
    <w:rsid w:val="00DD0AC9"/>
    <w:rsid w:val="00DD135E"/>
    <w:rsid w:val="00DD418C"/>
    <w:rsid w:val="00DD42CA"/>
    <w:rsid w:val="00DD4F82"/>
    <w:rsid w:val="00DD5C1A"/>
    <w:rsid w:val="00DD5DF1"/>
    <w:rsid w:val="00DE0795"/>
    <w:rsid w:val="00DE49AB"/>
    <w:rsid w:val="00DE6418"/>
    <w:rsid w:val="00DF01E5"/>
    <w:rsid w:val="00DF2DAA"/>
    <w:rsid w:val="00DF6C18"/>
    <w:rsid w:val="00E01411"/>
    <w:rsid w:val="00E025C6"/>
    <w:rsid w:val="00E02662"/>
    <w:rsid w:val="00E0319A"/>
    <w:rsid w:val="00E0332E"/>
    <w:rsid w:val="00E03404"/>
    <w:rsid w:val="00E0378C"/>
    <w:rsid w:val="00E04220"/>
    <w:rsid w:val="00E04381"/>
    <w:rsid w:val="00E072E7"/>
    <w:rsid w:val="00E07C22"/>
    <w:rsid w:val="00E12BD9"/>
    <w:rsid w:val="00E148E4"/>
    <w:rsid w:val="00E1776D"/>
    <w:rsid w:val="00E21633"/>
    <w:rsid w:val="00E22445"/>
    <w:rsid w:val="00E2284D"/>
    <w:rsid w:val="00E247C9"/>
    <w:rsid w:val="00E251E3"/>
    <w:rsid w:val="00E2667F"/>
    <w:rsid w:val="00E27105"/>
    <w:rsid w:val="00E2799A"/>
    <w:rsid w:val="00E30AAA"/>
    <w:rsid w:val="00E31690"/>
    <w:rsid w:val="00E3256B"/>
    <w:rsid w:val="00E3694D"/>
    <w:rsid w:val="00E42DDE"/>
    <w:rsid w:val="00E44EE7"/>
    <w:rsid w:val="00E46300"/>
    <w:rsid w:val="00E463D0"/>
    <w:rsid w:val="00E4642B"/>
    <w:rsid w:val="00E467CF"/>
    <w:rsid w:val="00E5136A"/>
    <w:rsid w:val="00E51489"/>
    <w:rsid w:val="00E51503"/>
    <w:rsid w:val="00E53936"/>
    <w:rsid w:val="00E53B6F"/>
    <w:rsid w:val="00E5740B"/>
    <w:rsid w:val="00E57861"/>
    <w:rsid w:val="00E57ACA"/>
    <w:rsid w:val="00E57C83"/>
    <w:rsid w:val="00E600D3"/>
    <w:rsid w:val="00E607E3"/>
    <w:rsid w:val="00E612ED"/>
    <w:rsid w:val="00E632F9"/>
    <w:rsid w:val="00E6472D"/>
    <w:rsid w:val="00E65E4D"/>
    <w:rsid w:val="00E662F1"/>
    <w:rsid w:val="00E70B52"/>
    <w:rsid w:val="00E70E8D"/>
    <w:rsid w:val="00E71CC0"/>
    <w:rsid w:val="00E74395"/>
    <w:rsid w:val="00E747F4"/>
    <w:rsid w:val="00E75CEC"/>
    <w:rsid w:val="00E75D27"/>
    <w:rsid w:val="00E760B3"/>
    <w:rsid w:val="00E8324C"/>
    <w:rsid w:val="00E838D5"/>
    <w:rsid w:val="00E83B0B"/>
    <w:rsid w:val="00E86333"/>
    <w:rsid w:val="00E9172A"/>
    <w:rsid w:val="00E94F48"/>
    <w:rsid w:val="00E95AD8"/>
    <w:rsid w:val="00EA05B1"/>
    <w:rsid w:val="00EA1229"/>
    <w:rsid w:val="00EA1336"/>
    <w:rsid w:val="00EA4412"/>
    <w:rsid w:val="00EA5907"/>
    <w:rsid w:val="00EA6ABB"/>
    <w:rsid w:val="00EA6F50"/>
    <w:rsid w:val="00EB0508"/>
    <w:rsid w:val="00EB258D"/>
    <w:rsid w:val="00EB26F7"/>
    <w:rsid w:val="00EB3C96"/>
    <w:rsid w:val="00EB6C79"/>
    <w:rsid w:val="00EC052E"/>
    <w:rsid w:val="00EC1277"/>
    <w:rsid w:val="00EC1960"/>
    <w:rsid w:val="00EC2E2E"/>
    <w:rsid w:val="00EC479D"/>
    <w:rsid w:val="00EC5D8C"/>
    <w:rsid w:val="00EC5E8F"/>
    <w:rsid w:val="00ED20E5"/>
    <w:rsid w:val="00ED3EE4"/>
    <w:rsid w:val="00ED4262"/>
    <w:rsid w:val="00ED5741"/>
    <w:rsid w:val="00ED5919"/>
    <w:rsid w:val="00ED6F81"/>
    <w:rsid w:val="00EE013F"/>
    <w:rsid w:val="00EE0747"/>
    <w:rsid w:val="00EE37C8"/>
    <w:rsid w:val="00EE5295"/>
    <w:rsid w:val="00EE5EF8"/>
    <w:rsid w:val="00EE63E5"/>
    <w:rsid w:val="00EF00F9"/>
    <w:rsid w:val="00EF4245"/>
    <w:rsid w:val="00EF4929"/>
    <w:rsid w:val="00EF52D7"/>
    <w:rsid w:val="00F0095A"/>
    <w:rsid w:val="00F00C5D"/>
    <w:rsid w:val="00F025EF"/>
    <w:rsid w:val="00F049E6"/>
    <w:rsid w:val="00F05212"/>
    <w:rsid w:val="00F05A13"/>
    <w:rsid w:val="00F06B18"/>
    <w:rsid w:val="00F10AE1"/>
    <w:rsid w:val="00F11E5A"/>
    <w:rsid w:val="00F12D66"/>
    <w:rsid w:val="00F15482"/>
    <w:rsid w:val="00F16608"/>
    <w:rsid w:val="00F205DF"/>
    <w:rsid w:val="00F2087B"/>
    <w:rsid w:val="00F23928"/>
    <w:rsid w:val="00F25807"/>
    <w:rsid w:val="00F30AFF"/>
    <w:rsid w:val="00F31C4F"/>
    <w:rsid w:val="00F3374A"/>
    <w:rsid w:val="00F34BB5"/>
    <w:rsid w:val="00F3712D"/>
    <w:rsid w:val="00F40309"/>
    <w:rsid w:val="00F41F1A"/>
    <w:rsid w:val="00F436C2"/>
    <w:rsid w:val="00F45039"/>
    <w:rsid w:val="00F45344"/>
    <w:rsid w:val="00F501E7"/>
    <w:rsid w:val="00F509B8"/>
    <w:rsid w:val="00F540E4"/>
    <w:rsid w:val="00F54952"/>
    <w:rsid w:val="00F54C12"/>
    <w:rsid w:val="00F555BC"/>
    <w:rsid w:val="00F57453"/>
    <w:rsid w:val="00F57470"/>
    <w:rsid w:val="00F57AA4"/>
    <w:rsid w:val="00F57D22"/>
    <w:rsid w:val="00F57FE9"/>
    <w:rsid w:val="00F6071F"/>
    <w:rsid w:val="00F6235A"/>
    <w:rsid w:val="00F64D79"/>
    <w:rsid w:val="00F65505"/>
    <w:rsid w:val="00F664B9"/>
    <w:rsid w:val="00F6722A"/>
    <w:rsid w:val="00F6769A"/>
    <w:rsid w:val="00F70A80"/>
    <w:rsid w:val="00F70BE7"/>
    <w:rsid w:val="00F70D53"/>
    <w:rsid w:val="00F72A5C"/>
    <w:rsid w:val="00F73E63"/>
    <w:rsid w:val="00F73F64"/>
    <w:rsid w:val="00F74288"/>
    <w:rsid w:val="00F7492A"/>
    <w:rsid w:val="00F80031"/>
    <w:rsid w:val="00F8209D"/>
    <w:rsid w:val="00F83194"/>
    <w:rsid w:val="00F87124"/>
    <w:rsid w:val="00F91655"/>
    <w:rsid w:val="00F917DF"/>
    <w:rsid w:val="00F95A49"/>
    <w:rsid w:val="00F96B79"/>
    <w:rsid w:val="00F96ED2"/>
    <w:rsid w:val="00FA21AD"/>
    <w:rsid w:val="00FA39AC"/>
    <w:rsid w:val="00FA3EC1"/>
    <w:rsid w:val="00FA4795"/>
    <w:rsid w:val="00FA7849"/>
    <w:rsid w:val="00FB0635"/>
    <w:rsid w:val="00FB3A8D"/>
    <w:rsid w:val="00FB3C1C"/>
    <w:rsid w:val="00FB6590"/>
    <w:rsid w:val="00FB764F"/>
    <w:rsid w:val="00FB7981"/>
    <w:rsid w:val="00FB799D"/>
    <w:rsid w:val="00FC0B6B"/>
    <w:rsid w:val="00FC15B6"/>
    <w:rsid w:val="00FC1CC5"/>
    <w:rsid w:val="00FC230A"/>
    <w:rsid w:val="00FC6161"/>
    <w:rsid w:val="00FC6BE3"/>
    <w:rsid w:val="00FD27E1"/>
    <w:rsid w:val="00FD340D"/>
    <w:rsid w:val="00FD41B6"/>
    <w:rsid w:val="00FD4673"/>
    <w:rsid w:val="00FD5B02"/>
    <w:rsid w:val="00FD6B39"/>
    <w:rsid w:val="00FD6C9C"/>
    <w:rsid w:val="00FD73A1"/>
    <w:rsid w:val="00FE1586"/>
    <w:rsid w:val="00FE2B1A"/>
    <w:rsid w:val="00FE2C71"/>
    <w:rsid w:val="00FE4123"/>
    <w:rsid w:val="00FE5974"/>
    <w:rsid w:val="00FE6103"/>
    <w:rsid w:val="00FE72D7"/>
    <w:rsid w:val="00FE75FB"/>
    <w:rsid w:val="00FF0BA5"/>
    <w:rsid w:val="00FF16C0"/>
    <w:rsid w:val="00FF17F7"/>
    <w:rsid w:val="00FF39BA"/>
    <w:rsid w:val="00FF4ABA"/>
    <w:rsid w:val="00FF692D"/>
    <w:rsid w:val="00FF6A1B"/>
    <w:rsid w:val="00FF76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5A0D6C33"/>
  <w15:docId w15:val="{E161F5B1-F7AE-4350-B264-F9F99B584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D58"/>
    <w:pPr>
      <w:jc w:val="both"/>
    </w:pPr>
    <w:rPr>
      <w:sz w:val="24"/>
    </w:rPr>
  </w:style>
  <w:style w:type="paragraph" w:styleId="Titlu1">
    <w:name w:val="heading 1"/>
    <w:basedOn w:val="Normal"/>
    <w:next w:val="Normal"/>
    <w:link w:val="Titlu1Caracter"/>
    <w:uiPriority w:val="9"/>
    <w:qFormat/>
    <w:rsid w:val="00E662F1"/>
    <w:pPr>
      <w:keepNext/>
      <w:keepLines/>
      <w:numPr>
        <w:numId w:val="1"/>
      </w:numPr>
      <w:spacing w:before="600" w:after="360"/>
      <w:outlineLvl w:val="0"/>
    </w:pPr>
    <w:rPr>
      <w:rFonts w:asciiTheme="majorHAnsi" w:eastAsiaTheme="majorEastAsia" w:hAnsiTheme="majorHAnsi" w:cstheme="majorBidi"/>
      <w:b/>
      <w:color w:val="2E74B5" w:themeColor="accent1" w:themeShade="BF"/>
      <w:sz w:val="28"/>
      <w:szCs w:val="32"/>
    </w:rPr>
  </w:style>
  <w:style w:type="paragraph" w:styleId="Titlu2">
    <w:name w:val="heading 2"/>
    <w:basedOn w:val="Normal"/>
    <w:next w:val="Normal"/>
    <w:link w:val="Titlu2Caracter"/>
    <w:unhideWhenUsed/>
    <w:qFormat/>
    <w:rsid w:val="00E662F1"/>
    <w:pPr>
      <w:keepNext/>
      <w:keepLines/>
      <w:numPr>
        <w:ilvl w:val="1"/>
        <w:numId w:val="1"/>
      </w:numPr>
      <w:spacing w:before="600" w:after="360"/>
      <w:outlineLvl w:val="1"/>
    </w:pPr>
    <w:rPr>
      <w:rFonts w:asciiTheme="majorHAnsi" w:eastAsiaTheme="majorEastAsia" w:hAnsiTheme="majorHAnsi" w:cstheme="majorBidi"/>
      <w:b/>
      <w:color w:val="2E74B5" w:themeColor="accent1" w:themeShade="BF"/>
      <w:sz w:val="26"/>
      <w:szCs w:val="26"/>
    </w:rPr>
  </w:style>
  <w:style w:type="paragraph" w:styleId="Titlu3">
    <w:name w:val="heading 3"/>
    <w:basedOn w:val="Normal"/>
    <w:next w:val="Normal"/>
    <w:link w:val="Titlu3Caracter"/>
    <w:autoRedefine/>
    <w:uiPriority w:val="9"/>
    <w:unhideWhenUsed/>
    <w:qFormat/>
    <w:rsid w:val="00085A08"/>
    <w:pPr>
      <w:keepNext/>
      <w:keepLines/>
      <w:spacing w:before="120" w:after="120" w:line="240" w:lineRule="auto"/>
      <w:outlineLvl w:val="2"/>
    </w:pPr>
    <w:rPr>
      <w:rFonts w:eastAsiaTheme="majorEastAsia" w:cstheme="majorBidi"/>
      <w:b/>
      <w:color w:val="1F4E79" w:themeColor="accent1" w:themeShade="80"/>
      <w:szCs w:val="24"/>
      <w:lang w:val="ro-RO"/>
    </w:rPr>
  </w:style>
  <w:style w:type="paragraph" w:styleId="Titlu4">
    <w:name w:val="heading 4"/>
    <w:basedOn w:val="Normal"/>
    <w:next w:val="Normal"/>
    <w:link w:val="Titlu4Caracter"/>
    <w:uiPriority w:val="9"/>
    <w:unhideWhenUsed/>
    <w:qFormat/>
    <w:rsid w:val="00AD5E8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lu5">
    <w:name w:val="heading 5"/>
    <w:basedOn w:val="Normal"/>
    <w:next w:val="Normal"/>
    <w:link w:val="Titlu5Caracter"/>
    <w:uiPriority w:val="9"/>
    <w:semiHidden/>
    <w:unhideWhenUsed/>
    <w:qFormat/>
    <w:rsid w:val="008F619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lu6">
    <w:name w:val="heading 6"/>
    <w:basedOn w:val="Normal"/>
    <w:next w:val="Normal"/>
    <w:link w:val="Titlu6Caracter"/>
    <w:uiPriority w:val="9"/>
    <w:semiHidden/>
    <w:unhideWhenUsed/>
    <w:qFormat/>
    <w:rsid w:val="008F619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lu7">
    <w:name w:val="heading 7"/>
    <w:basedOn w:val="Normal"/>
    <w:next w:val="Normal"/>
    <w:link w:val="Titlu7Caracter"/>
    <w:uiPriority w:val="9"/>
    <w:semiHidden/>
    <w:unhideWhenUsed/>
    <w:qFormat/>
    <w:rsid w:val="008F619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lu8">
    <w:name w:val="heading 8"/>
    <w:basedOn w:val="Normal"/>
    <w:next w:val="Normal"/>
    <w:link w:val="Titlu8Caracter"/>
    <w:uiPriority w:val="9"/>
    <w:semiHidden/>
    <w:unhideWhenUsed/>
    <w:qFormat/>
    <w:rsid w:val="008F619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lu9">
    <w:name w:val="heading 9"/>
    <w:basedOn w:val="Normal"/>
    <w:next w:val="Normal"/>
    <w:link w:val="Titlu9Caracter"/>
    <w:uiPriority w:val="9"/>
    <w:semiHidden/>
    <w:unhideWhenUsed/>
    <w:qFormat/>
    <w:rsid w:val="008F619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E662F1"/>
    <w:rPr>
      <w:rFonts w:asciiTheme="majorHAnsi" w:eastAsiaTheme="majorEastAsia" w:hAnsiTheme="majorHAnsi" w:cstheme="majorBidi"/>
      <w:b/>
      <w:color w:val="2E74B5" w:themeColor="accent1" w:themeShade="BF"/>
      <w:sz w:val="28"/>
      <w:szCs w:val="32"/>
    </w:rPr>
  </w:style>
  <w:style w:type="character" w:customStyle="1" w:styleId="Titlu2Caracter">
    <w:name w:val="Titlu 2 Caracter"/>
    <w:basedOn w:val="Fontdeparagrafimplicit"/>
    <w:link w:val="Titlu2"/>
    <w:rsid w:val="00E662F1"/>
    <w:rPr>
      <w:rFonts w:asciiTheme="majorHAnsi" w:eastAsiaTheme="majorEastAsia" w:hAnsiTheme="majorHAnsi" w:cstheme="majorBidi"/>
      <w:b/>
      <w:color w:val="2E74B5" w:themeColor="accent1" w:themeShade="BF"/>
      <w:sz w:val="26"/>
      <w:szCs w:val="26"/>
    </w:rPr>
  </w:style>
  <w:style w:type="character" w:customStyle="1" w:styleId="Titlu3Caracter">
    <w:name w:val="Titlu 3 Caracter"/>
    <w:basedOn w:val="Fontdeparagrafimplicit"/>
    <w:link w:val="Titlu3"/>
    <w:uiPriority w:val="9"/>
    <w:rsid w:val="00085A08"/>
    <w:rPr>
      <w:rFonts w:eastAsiaTheme="majorEastAsia" w:cstheme="majorBidi"/>
      <w:b/>
      <w:color w:val="1F4E79" w:themeColor="accent1" w:themeShade="80"/>
      <w:sz w:val="24"/>
      <w:szCs w:val="24"/>
      <w:lang w:val="ro-RO"/>
    </w:rPr>
  </w:style>
  <w:style w:type="character" w:customStyle="1" w:styleId="Titlu4Caracter">
    <w:name w:val="Titlu 4 Caracter"/>
    <w:basedOn w:val="Fontdeparagrafimplicit"/>
    <w:link w:val="Titlu4"/>
    <w:uiPriority w:val="9"/>
    <w:rsid w:val="008F6195"/>
    <w:rPr>
      <w:rFonts w:asciiTheme="majorHAnsi" w:eastAsiaTheme="majorEastAsia" w:hAnsiTheme="majorHAnsi" w:cstheme="majorBidi"/>
      <w:i/>
      <w:iCs/>
      <w:color w:val="2E74B5" w:themeColor="accent1" w:themeShade="BF"/>
    </w:rPr>
  </w:style>
  <w:style w:type="character" w:customStyle="1" w:styleId="Titlu5Caracter">
    <w:name w:val="Titlu 5 Caracter"/>
    <w:basedOn w:val="Fontdeparagrafimplicit"/>
    <w:link w:val="Titlu5"/>
    <w:uiPriority w:val="9"/>
    <w:semiHidden/>
    <w:rsid w:val="008F6195"/>
    <w:rPr>
      <w:rFonts w:asciiTheme="majorHAnsi" w:eastAsiaTheme="majorEastAsia" w:hAnsiTheme="majorHAnsi" w:cstheme="majorBidi"/>
      <w:color w:val="2E74B5" w:themeColor="accent1" w:themeShade="BF"/>
      <w:sz w:val="24"/>
    </w:rPr>
  </w:style>
  <w:style w:type="character" w:customStyle="1" w:styleId="Titlu6Caracter">
    <w:name w:val="Titlu 6 Caracter"/>
    <w:basedOn w:val="Fontdeparagrafimplicit"/>
    <w:link w:val="Titlu6"/>
    <w:uiPriority w:val="9"/>
    <w:semiHidden/>
    <w:rsid w:val="008F6195"/>
    <w:rPr>
      <w:rFonts w:asciiTheme="majorHAnsi" w:eastAsiaTheme="majorEastAsia" w:hAnsiTheme="majorHAnsi" w:cstheme="majorBidi"/>
      <w:color w:val="1F4D78" w:themeColor="accent1" w:themeShade="7F"/>
      <w:sz w:val="24"/>
    </w:rPr>
  </w:style>
  <w:style w:type="character" w:customStyle="1" w:styleId="Titlu7Caracter">
    <w:name w:val="Titlu 7 Caracter"/>
    <w:basedOn w:val="Fontdeparagrafimplicit"/>
    <w:link w:val="Titlu7"/>
    <w:uiPriority w:val="9"/>
    <w:semiHidden/>
    <w:rsid w:val="008F6195"/>
    <w:rPr>
      <w:rFonts w:asciiTheme="majorHAnsi" w:eastAsiaTheme="majorEastAsia" w:hAnsiTheme="majorHAnsi" w:cstheme="majorBidi"/>
      <w:i/>
      <w:iCs/>
      <w:color w:val="1F4D78" w:themeColor="accent1" w:themeShade="7F"/>
      <w:sz w:val="24"/>
    </w:rPr>
  </w:style>
  <w:style w:type="character" w:customStyle="1" w:styleId="Titlu8Caracter">
    <w:name w:val="Titlu 8 Caracter"/>
    <w:basedOn w:val="Fontdeparagrafimplicit"/>
    <w:link w:val="Titlu8"/>
    <w:uiPriority w:val="9"/>
    <w:semiHidden/>
    <w:rsid w:val="008F6195"/>
    <w:rPr>
      <w:rFonts w:asciiTheme="majorHAnsi" w:eastAsiaTheme="majorEastAsia" w:hAnsiTheme="majorHAnsi" w:cstheme="majorBidi"/>
      <w:color w:val="272727" w:themeColor="text1" w:themeTint="D8"/>
      <w:sz w:val="21"/>
      <w:szCs w:val="21"/>
    </w:rPr>
  </w:style>
  <w:style w:type="character" w:customStyle="1" w:styleId="Titlu9Caracter">
    <w:name w:val="Titlu 9 Caracter"/>
    <w:basedOn w:val="Fontdeparagrafimplicit"/>
    <w:link w:val="Titlu9"/>
    <w:uiPriority w:val="9"/>
    <w:semiHidden/>
    <w:rsid w:val="008F6195"/>
    <w:rPr>
      <w:rFonts w:asciiTheme="majorHAnsi" w:eastAsiaTheme="majorEastAsia" w:hAnsiTheme="majorHAnsi" w:cstheme="majorBidi"/>
      <w:i/>
      <w:iCs/>
      <w:color w:val="272727" w:themeColor="text1" w:themeTint="D8"/>
      <w:sz w:val="21"/>
      <w:szCs w:val="21"/>
    </w:rPr>
  </w:style>
  <w:style w:type="paragraph" w:styleId="Titlucuprins">
    <w:name w:val="TOC Heading"/>
    <w:basedOn w:val="Titlu1"/>
    <w:next w:val="Normal"/>
    <w:uiPriority w:val="39"/>
    <w:unhideWhenUsed/>
    <w:qFormat/>
    <w:rsid w:val="008F6195"/>
    <w:pPr>
      <w:numPr>
        <w:numId w:val="0"/>
      </w:numPr>
      <w:jc w:val="left"/>
      <w:outlineLvl w:val="9"/>
    </w:pPr>
    <w:rPr>
      <w:b w:val="0"/>
      <w:sz w:val="32"/>
    </w:rPr>
  </w:style>
  <w:style w:type="paragraph" w:styleId="Cuprins1">
    <w:name w:val="toc 1"/>
    <w:basedOn w:val="Normal"/>
    <w:next w:val="Normal"/>
    <w:autoRedefine/>
    <w:uiPriority w:val="39"/>
    <w:unhideWhenUsed/>
    <w:rsid w:val="00A216AC"/>
    <w:pPr>
      <w:tabs>
        <w:tab w:val="right" w:leader="dot" w:pos="9350"/>
      </w:tabs>
      <w:spacing w:after="100"/>
    </w:pPr>
  </w:style>
  <w:style w:type="paragraph" w:styleId="Cuprins2">
    <w:name w:val="toc 2"/>
    <w:basedOn w:val="Normal"/>
    <w:next w:val="Normal"/>
    <w:autoRedefine/>
    <w:uiPriority w:val="39"/>
    <w:unhideWhenUsed/>
    <w:rsid w:val="008F6195"/>
    <w:pPr>
      <w:spacing w:after="100"/>
      <w:ind w:left="240"/>
    </w:pPr>
  </w:style>
  <w:style w:type="character" w:styleId="Hyperlink">
    <w:name w:val="Hyperlink"/>
    <w:basedOn w:val="Fontdeparagrafimplicit"/>
    <w:uiPriority w:val="99"/>
    <w:unhideWhenUsed/>
    <w:rsid w:val="008F6195"/>
    <w:rPr>
      <w:color w:val="0563C1" w:themeColor="hyperlink"/>
      <w:u w:val="single"/>
    </w:rPr>
  </w:style>
  <w:style w:type="paragraph" w:styleId="Antet">
    <w:name w:val="header"/>
    <w:basedOn w:val="Normal"/>
    <w:link w:val="AntetCaracter"/>
    <w:uiPriority w:val="99"/>
    <w:unhideWhenUsed/>
    <w:rsid w:val="008F6195"/>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8F6195"/>
    <w:rPr>
      <w:sz w:val="24"/>
    </w:rPr>
  </w:style>
  <w:style w:type="paragraph" w:styleId="Subsol">
    <w:name w:val="footer"/>
    <w:basedOn w:val="Normal"/>
    <w:link w:val="SubsolCaracter"/>
    <w:uiPriority w:val="99"/>
    <w:unhideWhenUsed/>
    <w:rsid w:val="008F6195"/>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8F6195"/>
    <w:rPr>
      <w:sz w:val="24"/>
    </w:rPr>
  </w:style>
  <w:style w:type="character" w:styleId="Referincomentariu">
    <w:name w:val="annotation reference"/>
    <w:basedOn w:val="Fontdeparagrafimplicit"/>
    <w:uiPriority w:val="99"/>
    <w:semiHidden/>
    <w:unhideWhenUsed/>
    <w:rsid w:val="0080742C"/>
    <w:rPr>
      <w:sz w:val="16"/>
      <w:szCs w:val="16"/>
    </w:rPr>
  </w:style>
  <w:style w:type="paragraph" w:styleId="Textcomentariu">
    <w:name w:val="annotation text"/>
    <w:basedOn w:val="Normal"/>
    <w:link w:val="TextcomentariuCaracter"/>
    <w:uiPriority w:val="99"/>
    <w:unhideWhenUsed/>
    <w:rsid w:val="0080742C"/>
    <w:pPr>
      <w:spacing w:line="240" w:lineRule="auto"/>
    </w:pPr>
    <w:rPr>
      <w:sz w:val="20"/>
      <w:szCs w:val="20"/>
    </w:rPr>
  </w:style>
  <w:style w:type="character" w:customStyle="1" w:styleId="TextcomentariuCaracter">
    <w:name w:val="Text comentariu Caracter"/>
    <w:basedOn w:val="Fontdeparagrafimplicit"/>
    <w:link w:val="Textcomentariu"/>
    <w:uiPriority w:val="99"/>
    <w:rsid w:val="0080742C"/>
    <w:rPr>
      <w:sz w:val="20"/>
      <w:szCs w:val="20"/>
    </w:rPr>
  </w:style>
  <w:style w:type="paragraph" w:styleId="SubiectComentariu">
    <w:name w:val="annotation subject"/>
    <w:basedOn w:val="Textcomentariu"/>
    <w:next w:val="Textcomentariu"/>
    <w:link w:val="SubiectComentariuCaracter"/>
    <w:uiPriority w:val="99"/>
    <w:semiHidden/>
    <w:unhideWhenUsed/>
    <w:rsid w:val="0080742C"/>
    <w:rPr>
      <w:b/>
      <w:bCs/>
    </w:rPr>
  </w:style>
  <w:style w:type="character" w:customStyle="1" w:styleId="SubiectComentariuCaracter">
    <w:name w:val="Subiect Comentariu Caracter"/>
    <w:basedOn w:val="TextcomentariuCaracter"/>
    <w:link w:val="SubiectComentariu"/>
    <w:uiPriority w:val="99"/>
    <w:semiHidden/>
    <w:rsid w:val="0080742C"/>
    <w:rPr>
      <w:b/>
      <w:bCs/>
      <w:sz w:val="20"/>
      <w:szCs w:val="20"/>
    </w:rPr>
  </w:style>
  <w:style w:type="paragraph" w:styleId="TextnBalon">
    <w:name w:val="Balloon Text"/>
    <w:basedOn w:val="Normal"/>
    <w:link w:val="TextnBalonCaracter"/>
    <w:uiPriority w:val="99"/>
    <w:semiHidden/>
    <w:unhideWhenUsed/>
    <w:rsid w:val="0080742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0742C"/>
    <w:rPr>
      <w:rFonts w:ascii="Segoe UI" w:hAnsi="Segoe UI" w:cs="Segoe UI"/>
      <w:sz w:val="18"/>
      <w:szCs w:val="18"/>
    </w:rPr>
  </w:style>
  <w:style w:type="paragraph" w:styleId="Listparagraf">
    <w:name w:val="List Paragraph"/>
    <w:aliases w:val="Normal bullet 2,List Paragraph1,Listă colorată - Accentuare 11,body 2,List Paragraph11,List Paragraph111"/>
    <w:basedOn w:val="Normal"/>
    <w:link w:val="ListparagrafCaracter"/>
    <w:uiPriority w:val="34"/>
    <w:qFormat/>
    <w:rsid w:val="00BC37E7"/>
    <w:pPr>
      <w:ind w:left="720"/>
      <w:contextualSpacing/>
    </w:p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unhideWhenUsed/>
    <w:rsid w:val="00DF01E5"/>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DF01E5"/>
    <w:rPr>
      <w:sz w:val="20"/>
      <w:szCs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basedOn w:val="Fontdeparagrafimplicit"/>
    <w:link w:val="BVIfnrChar1Char"/>
    <w:uiPriority w:val="99"/>
    <w:unhideWhenUsed/>
    <w:qFormat/>
    <w:rsid w:val="00DF01E5"/>
    <w:rPr>
      <w:vertAlign w:val="superscript"/>
    </w:rPr>
  </w:style>
  <w:style w:type="table" w:styleId="Tabelgril">
    <w:name w:val="Table Grid"/>
    <w:basedOn w:val="TabelNormal"/>
    <w:uiPriority w:val="39"/>
    <w:rsid w:val="00A02C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rspaiere">
    <w:name w:val="No Spacing"/>
    <w:link w:val="FrspaiereCaracter"/>
    <w:uiPriority w:val="1"/>
    <w:qFormat/>
    <w:rsid w:val="004C2068"/>
    <w:pPr>
      <w:spacing w:after="0" w:line="240" w:lineRule="auto"/>
    </w:pPr>
    <w:rPr>
      <w:rFonts w:eastAsiaTheme="minorEastAsia"/>
    </w:rPr>
  </w:style>
  <w:style w:type="character" w:customStyle="1" w:styleId="FrspaiereCaracter">
    <w:name w:val="Fără spațiere Caracter"/>
    <w:basedOn w:val="Fontdeparagrafimplicit"/>
    <w:link w:val="Frspaiere"/>
    <w:uiPriority w:val="1"/>
    <w:rsid w:val="004C2068"/>
    <w:rPr>
      <w:rFonts w:eastAsiaTheme="minorEastAsia"/>
    </w:rPr>
  </w:style>
  <w:style w:type="character" w:customStyle="1" w:styleId="hps">
    <w:name w:val="hps"/>
    <w:basedOn w:val="Fontdeparagrafimplicit"/>
    <w:rsid w:val="009C2A8E"/>
  </w:style>
  <w:style w:type="character" w:customStyle="1" w:styleId="ListparagrafCaracter">
    <w:name w:val="Listă paragraf Caracter"/>
    <w:aliases w:val="Normal bullet 2 Caracter,List Paragraph1 Caracter,Listă colorată - Accentuare 11 Caracter,body 2 Caracter,List Paragraph11 Caracter,List Paragraph111 Caracter"/>
    <w:link w:val="Listparagraf"/>
    <w:uiPriority w:val="34"/>
    <w:locked/>
    <w:rsid w:val="009C2A8E"/>
    <w:rPr>
      <w:sz w:val="24"/>
    </w:rPr>
  </w:style>
  <w:style w:type="paragraph" w:customStyle="1" w:styleId="ListBullet1">
    <w:name w:val="List Bullet 1"/>
    <w:basedOn w:val="Normal"/>
    <w:rsid w:val="00CE4EC4"/>
    <w:pPr>
      <w:tabs>
        <w:tab w:val="num" w:pos="765"/>
      </w:tabs>
      <w:spacing w:after="240" w:line="240" w:lineRule="auto"/>
      <w:ind w:left="765" w:hanging="283"/>
      <w:jc w:val="left"/>
    </w:pPr>
    <w:rPr>
      <w:rFonts w:ascii="Times New Roman" w:eastAsia="Times New Roman" w:hAnsi="Times New Roman" w:cs="Times New Roman"/>
      <w:lang w:eastAsia="ro-RO"/>
    </w:rPr>
  </w:style>
  <w:style w:type="paragraph" w:customStyle="1" w:styleId="Titlughid1">
    <w:name w:val="Titlu ghid 1"/>
    <w:basedOn w:val="Normal"/>
    <w:link w:val="Titlughid1Caracter"/>
    <w:autoRedefine/>
    <w:qFormat/>
    <w:rsid w:val="00255D7C"/>
    <w:pPr>
      <w:pBdr>
        <w:bottom w:val="single" w:sz="4" w:space="1" w:color="auto"/>
      </w:pBdr>
    </w:pPr>
    <w:rPr>
      <w:b/>
      <w:color w:val="1F4E79" w:themeColor="accent1" w:themeShade="80"/>
      <w:sz w:val="28"/>
      <w:szCs w:val="28"/>
      <w:lang w:val="ro-RO"/>
    </w:rPr>
  </w:style>
  <w:style w:type="paragraph" w:styleId="Cuprins3">
    <w:name w:val="toc 3"/>
    <w:basedOn w:val="Normal"/>
    <w:next w:val="Normal"/>
    <w:autoRedefine/>
    <w:uiPriority w:val="39"/>
    <w:unhideWhenUsed/>
    <w:rsid w:val="00E94F48"/>
    <w:pPr>
      <w:spacing w:after="100"/>
      <w:ind w:left="480"/>
    </w:pPr>
  </w:style>
  <w:style w:type="character" w:customStyle="1" w:styleId="Titlughid1Caracter">
    <w:name w:val="Titlu ghid 1 Caracter"/>
    <w:basedOn w:val="Fontdeparagrafimplicit"/>
    <w:link w:val="Titlughid1"/>
    <w:rsid w:val="00255D7C"/>
    <w:rPr>
      <w:b/>
      <w:color w:val="1F4E79" w:themeColor="accent1" w:themeShade="80"/>
      <w:sz w:val="28"/>
      <w:szCs w:val="28"/>
      <w:lang w:val="ro-RO"/>
    </w:rPr>
  </w:style>
  <w:style w:type="paragraph" w:styleId="Cuprins4">
    <w:name w:val="toc 4"/>
    <w:basedOn w:val="Normal"/>
    <w:next w:val="Normal"/>
    <w:autoRedefine/>
    <w:uiPriority w:val="39"/>
    <w:unhideWhenUsed/>
    <w:rsid w:val="005B1C97"/>
    <w:pPr>
      <w:tabs>
        <w:tab w:val="left" w:pos="1760"/>
        <w:tab w:val="right" w:leader="dot" w:pos="9017"/>
      </w:tabs>
      <w:spacing w:after="100"/>
      <w:ind w:left="720"/>
    </w:pPr>
  </w:style>
  <w:style w:type="paragraph" w:styleId="Legend">
    <w:name w:val="caption"/>
    <w:basedOn w:val="Normal"/>
    <w:next w:val="Normal"/>
    <w:uiPriority w:val="35"/>
    <w:unhideWhenUsed/>
    <w:qFormat/>
    <w:rsid w:val="00807656"/>
    <w:pPr>
      <w:spacing w:after="200" w:line="240" w:lineRule="auto"/>
    </w:pPr>
    <w:rPr>
      <w:i/>
      <w:iCs/>
      <w:color w:val="44546A" w:themeColor="text2"/>
      <w:szCs w:val="18"/>
    </w:rPr>
  </w:style>
  <w:style w:type="paragraph" w:customStyle="1" w:styleId="CM1">
    <w:name w:val="CM1"/>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customStyle="1" w:styleId="CM3">
    <w:name w:val="CM3"/>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customStyle="1" w:styleId="CM4">
    <w:name w:val="CM4"/>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styleId="Revizuire">
    <w:name w:val="Revision"/>
    <w:hidden/>
    <w:uiPriority w:val="99"/>
    <w:semiHidden/>
    <w:rsid w:val="009F735D"/>
    <w:pPr>
      <w:spacing w:after="0" w:line="240" w:lineRule="auto"/>
    </w:pPr>
    <w:rPr>
      <w:sz w:val="24"/>
    </w:rPr>
  </w:style>
  <w:style w:type="table" w:customStyle="1" w:styleId="Tabelgril1Luminos-Accentuare51">
    <w:name w:val="Tabel grilă 1 Luminos - Accentuare 51"/>
    <w:basedOn w:val="TabelNormal"/>
    <w:uiPriority w:val="46"/>
    <w:rsid w:val="00620010"/>
    <w:pPr>
      <w:spacing w:after="0" w:line="240" w:lineRule="auto"/>
    </w:p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styleId="HyperlinkParcurs">
    <w:name w:val="FollowedHyperlink"/>
    <w:basedOn w:val="Fontdeparagrafimplicit"/>
    <w:uiPriority w:val="99"/>
    <w:semiHidden/>
    <w:unhideWhenUsed/>
    <w:rsid w:val="005B162A"/>
    <w:rPr>
      <w:color w:val="954F72" w:themeColor="followedHyperlink"/>
      <w:u w:val="single"/>
    </w:rPr>
  </w:style>
  <w:style w:type="paragraph" w:customStyle="1" w:styleId="Default">
    <w:name w:val="Default"/>
    <w:rsid w:val="00092C1E"/>
    <w:pPr>
      <w:autoSpaceDE w:val="0"/>
      <w:autoSpaceDN w:val="0"/>
      <w:adjustRightInd w:val="0"/>
      <w:spacing w:after="0" w:line="240" w:lineRule="auto"/>
    </w:pPr>
    <w:rPr>
      <w:rFonts w:ascii="PF Square Sans Pro Medium" w:eastAsia="Times New Roman" w:hAnsi="PF Square Sans Pro Medium" w:cs="PF Square Sans Pro Medium"/>
      <w:color w:val="000000"/>
      <w:sz w:val="24"/>
      <w:szCs w:val="24"/>
      <w:lang w:val="ro-RO" w:eastAsia="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0E2F4D"/>
    <w:pPr>
      <w:spacing w:line="240" w:lineRule="exact"/>
      <w:jc w:val="left"/>
    </w:pPr>
    <w:rPr>
      <w:sz w:val="22"/>
      <w:vertAlign w:val="superscript"/>
    </w:rPr>
  </w:style>
  <w:style w:type="character" w:customStyle="1" w:styleId="st1">
    <w:name w:val="st1"/>
    <w:basedOn w:val="Fontdeparagrafimplicit"/>
    <w:rsid w:val="00A0639E"/>
  </w:style>
  <w:style w:type="paragraph" w:customStyle="1" w:styleId="Listparagraf2">
    <w:name w:val="Listă paragraf2"/>
    <w:basedOn w:val="Normal"/>
    <w:rsid w:val="00FD6C9C"/>
    <w:pPr>
      <w:suppressAutoHyphens/>
      <w:spacing w:after="0" w:line="100" w:lineRule="atLeast"/>
      <w:ind w:left="720"/>
      <w:jc w:val="left"/>
    </w:pPr>
    <w:rPr>
      <w:rFonts w:ascii="PF Square Sans Pro Medium" w:eastAsia="Times New Roman" w:hAnsi="PF Square Sans Pro Medium" w:cs="PF Square Sans Pro Medium"/>
      <w:color w:val="000000"/>
      <w:szCs w:val="24"/>
      <w:lang w:val="ro-RO" w:eastAsia="ar-SA"/>
    </w:rPr>
  </w:style>
  <w:style w:type="character" w:customStyle="1" w:styleId="ColorfulList-Accent1Char">
    <w:name w:val="Colorful List - Accent 1 Char"/>
    <w:aliases w:val="Normal bullet 2 Char,List Paragraph1 Char,body 2 Char,List Paragraph11 Char,List Paragraph111 Char,List Paragraph Char,Listă paragraf Char"/>
    <w:locked/>
    <w:rsid w:val="00236321"/>
    <w:rPr>
      <w:sz w:val="24"/>
      <w:lang w:val="ro-RO"/>
    </w:rPr>
  </w:style>
  <w:style w:type="table" w:customStyle="1" w:styleId="Tabelgril1">
    <w:name w:val="Tabel grilă1"/>
    <w:basedOn w:val="TabelNormal"/>
    <w:next w:val="Tabelgril"/>
    <w:uiPriority w:val="39"/>
    <w:rsid w:val="00C61E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235500">
      <w:bodyDiv w:val="1"/>
      <w:marLeft w:val="0"/>
      <w:marRight w:val="0"/>
      <w:marTop w:val="0"/>
      <w:marBottom w:val="0"/>
      <w:divBdr>
        <w:top w:val="none" w:sz="0" w:space="0" w:color="auto"/>
        <w:left w:val="none" w:sz="0" w:space="0" w:color="auto"/>
        <w:bottom w:val="none" w:sz="0" w:space="0" w:color="auto"/>
        <w:right w:val="none" w:sz="0" w:space="0" w:color="auto"/>
      </w:divBdr>
    </w:div>
    <w:div w:id="223150544">
      <w:bodyDiv w:val="1"/>
      <w:marLeft w:val="0"/>
      <w:marRight w:val="0"/>
      <w:marTop w:val="0"/>
      <w:marBottom w:val="0"/>
      <w:divBdr>
        <w:top w:val="none" w:sz="0" w:space="0" w:color="auto"/>
        <w:left w:val="none" w:sz="0" w:space="0" w:color="auto"/>
        <w:bottom w:val="none" w:sz="0" w:space="0" w:color="auto"/>
        <w:right w:val="none" w:sz="0" w:space="0" w:color="auto"/>
      </w:divBdr>
    </w:div>
    <w:div w:id="342129440">
      <w:bodyDiv w:val="1"/>
      <w:marLeft w:val="0"/>
      <w:marRight w:val="0"/>
      <w:marTop w:val="0"/>
      <w:marBottom w:val="0"/>
      <w:divBdr>
        <w:top w:val="none" w:sz="0" w:space="0" w:color="auto"/>
        <w:left w:val="none" w:sz="0" w:space="0" w:color="auto"/>
        <w:bottom w:val="none" w:sz="0" w:space="0" w:color="auto"/>
        <w:right w:val="none" w:sz="0" w:space="0" w:color="auto"/>
      </w:divBdr>
    </w:div>
    <w:div w:id="363096332">
      <w:bodyDiv w:val="1"/>
      <w:marLeft w:val="0"/>
      <w:marRight w:val="0"/>
      <w:marTop w:val="0"/>
      <w:marBottom w:val="0"/>
      <w:divBdr>
        <w:top w:val="none" w:sz="0" w:space="0" w:color="auto"/>
        <w:left w:val="none" w:sz="0" w:space="0" w:color="auto"/>
        <w:bottom w:val="none" w:sz="0" w:space="0" w:color="auto"/>
        <w:right w:val="none" w:sz="0" w:space="0" w:color="auto"/>
      </w:divBdr>
    </w:div>
    <w:div w:id="519130290">
      <w:bodyDiv w:val="1"/>
      <w:marLeft w:val="0"/>
      <w:marRight w:val="0"/>
      <w:marTop w:val="0"/>
      <w:marBottom w:val="0"/>
      <w:divBdr>
        <w:top w:val="none" w:sz="0" w:space="0" w:color="auto"/>
        <w:left w:val="none" w:sz="0" w:space="0" w:color="auto"/>
        <w:bottom w:val="none" w:sz="0" w:space="0" w:color="auto"/>
        <w:right w:val="none" w:sz="0" w:space="0" w:color="auto"/>
      </w:divBdr>
    </w:div>
    <w:div w:id="789055914">
      <w:bodyDiv w:val="1"/>
      <w:marLeft w:val="0"/>
      <w:marRight w:val="0"/>
      <w:marTop w:val="0"/>
      <w:marBottom w:val="0"/>
      <w:divBdr>
        <w:top w:val="none" w:sz="0" w:space="0" w:color="auto"/>
        <w:left w:val="none" w:sz="0" w:space="0" w:color="auto"/>
        <w:bottom w:val="none" w:sz="0" w:space="0" w:color="auto"/>
        <w:right w:val="none" w:sz="0" w:space="0" w:color="auto"/>
      </w:divBdr>
    </w:div>
    <w:div w:id="810902299">
      <w:bodyDiv w:val="1"/>
      <w:marLeft w:val="0"/>
      <w:marRight w:val="0"/>
      <w:marTop w:val="0"/>
      <w:marBottom w:val="0"/>
      <w:divBdr>
        <w:top w:val="none" w:sz="0" w:space="0" w:color="auto"/>
        <w:left w:val="none" w:sz="0" w:space="0" w:color="auto"/>
        <w:bottom w:val="none" w:sz="0" w:space="0" w:color="auto"/>
        <w:right w:val="none" w:sz="0" w:space="0" w:color="auto"/>
      </w:divBdr>
    </w:div>
    <w:div w:id="1778482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ur-lex.europa.eu/LexUriServ/LexUriServ.do?uri=COM:2010:2020:FIN:EN:PDF"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http://ec.europa.eu/transparency/regdoc/rep/1/2014/RO/1-2014-446-RO-F1-1.Pdf"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xUriServ/LexUriServ.do?uri=COM:2010:2020:FIN:EN:PDF" TargetMode="Externa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4.xml"/><Relationship Id="rId10" Type="http://schemas.openxmlformats.org/officeDocument/2006/relationships/hyperlink" Target="http://www.research.ro/uploads/politici-cd/strategia-cdi-2014-2020/strategia-cdi-2020_-proiect-hg.pdf"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www.minind.ro/%5C/strategie_competitivitate/Strategia_Nationala_de_Competitivitate_iunie_2014.pdf" TargetMode="External"/><Relationship Id="rId14" Type="http://schemas.openxmlformats.org/officeDocument/2006/relationships/image" Target="media/image1.jpeg"/><Relationship Id="rId22"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social/main.jsp?catId=1022&amp;langId=en"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DG EMPL</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DE4FF21-594B-4B89-8A48-C8C37D11E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15</Pages>
  <Words>4391</Words>
  <Characters>25033</Characters>
  <Application>Microsoft Office Word</Application>
  <DocSecurity>0</DocSecurity>
  <Lines>208</Lines>
  <Paragraphs>58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GHIDUL SOLICITANTULUI (DRAFT)</vt:lpstr>
      <vt:lpstr>GHIDUL SOLICITANTULUI (DRAFT)</vt:lpstr>
    </vt:vector>
  </TitlesOfParts>
  <Company>Comisia Europeană</Company>
  <LinksUpToDate>false</LinksUpToDate>
  <CharactersWithSpaces>29366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 (DRAFT)</dc:title>
  <dc:creator>Cererea de propuneri de proiecte nr. VP/2012/012</dc:creator>
  <cp:lastModifiedBy>Mihaela Teodoru</cp:lastModifiedBy>
  <cp:revision>62</cp:revision>
  <cp:lastPrinted>2016-09-13T08:13:00Z</cp:lastPrinted>
  <dcterms:created xsi:type="dcterms:W3CDTF">2016-08-18T13:14:00Z</dcterms:created>
  <dcterms:modified xsi:type="dcterms:W3CDTF">2016-09-15T08:48:00Z</dcterms:modified>
</cp:coreProperties>
</file>